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FB775">
      <w:pPr>
        <w:pStyle w:val="12"/>
        <w:outlineLvl w:val="9"/>
      </w:pPr>
      <w:r>
        <w:br w:type="textWrapping"/>
      </w:r>
      <w:r>
        <w:br w:type="textWrapping"/>
      </w:r>
      <w:r>
        <w:br w:type="textWrapping"/>
      </w:r>
      <w:r>
        <w:br w:type="textWrapping"/>
      </w:r>
      <w:r>
        <w:br w:type="textWrapping"/>
      </w:r>
    </w:p>
    <w:p w14:paraId="2EA2CCC2">
      <w:pPr>
        <w:pStyle w:val="12"/>
        <w:outlineLvl w:val="9"/>
      </w:pPr>
      <w:r>
        <w:t>　</w:t>
      </w:r>
    </w:p>
    <w:p w14:paraId="46FF2A74">
      <w:pPr>
        <w:pStyle w:val="12"/>
        <w:outlineLvl w:val="9"/>
      </w:pPr>
      <w:r>
        <w:t>　</w:t>
      </w:r>
    </w:p>
    <w:p w14:paraId="558D7821">
      <w:pPr>
        <w:pStyle w:val="12"/>
        <w:outlineLvl w:val="9"/>
      </w:pPr>
      <w:r>
        <w:t>　</w:t>
      </w:r>
    </w:p>
    <w:p w14:paraId="260F3961">
      <w:pPr>
        <w:pStyle w:val="12"/>
        <w:jc w:val="center"/>
        <w:outlineLvl w:val="9"/>
        <w:rPr>
          <w:b/>
          <w:sz w:val="48"/>
        </w:rPr>
      </w:pPr>
      <w:r>
        <w:rPr>
          <w:b/>
          <w:sz w:val="48"/>
        </w:rPr>
        <w:t xml:space="preserve"> </w:t>
      </w:r>
    </w:p>
    <w:p w14:paraId="4725E908">
      <w:pPr>
        <w:pStyle w:val="12"/>
        <w:jc w:val="center"/>
        <w:outlineLvl w:val="9"/>
      </w:pPr>
      <w:r>
        <w:rPr>
          <w:b/>
          <w:sz w:val="48"/>
        </w:rPr>
        <w:t>单一来源采购文件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1823D43E">
      <w:pPr>
        <w:pStyle w:val="12"/>
        <w:jc w:val="center"/>
        <w:outlineLvl w:val="9"/>
        <w:rPr>
          <w:rFonts w:hint="eastAsia" w:eastAsiaTheme="minorEastAsia"/>
          <w:lang w:eastAsia="zh-CN"/>
        </w:rPr>
      </w:pPr>
    </w:p>
    <w:p w14:paraId="74BAEFB8">
      <w:pPr>
        <w:pStyle w:val="12"/>
        <w:jc w:val="center"/>
        <w:outlineLvl w:val="9"/>
        <w:rPr>
          <w:rFonts w:hint="eastAsia" w:eastAsiaTheme="minorEastAsia"/>
          <w:lang w:eastAsia="zh-CN"/>
        </w:rPr>
      </w:pPr>
      <w:r>
        <w:rPr>
          <w:b/>
          <w:sz w:val="24"/>
        </w:rPr>
        <w:t>采购项目编号：</w:t>
      </w:r>
      <w:r>
        <w:rPr>
          <w:rFonts w:hint="eastAsia"/>
          <w:b/>
          <w:sz w:val="24"/>
          <w:lang w:eastAsia="zh-CN"/>
        </w:rPr>
        <w:t>HZLT2026SZ02011</w:t>
      </w:r>
    </w:p>
    <w:p w14:paraId="70BE6F22">
      <w:pPr>
        <w:pStyle w:val="12"/>
        <w:jc w:val="center"/>
        <w:outlineLvl w:val="9"/>
        <w:rPr>
          <w:rFonts w:hint="eastAsia" w:eastAsiaTheme="minorEastAsia"/>
          <w:lang w:eastAsia="zh-CN"/>
        </w:rPr>
      </w:pPr>
      <w:r>
        <w:rPr>
          <w:b/>
          <w:sz w:val="24"/>
        </w:rPr>
        <w:t>项目名称：</w:t>
      </w:r>
      <w:r>
        <w:rPr>
          <w:rFonts w:hint="eastAsia"/>
          <w:b/>
          <w:sz w:val="24"/>
          <w:lang w:eastAsia="zh-CN"/>
        </w:rPr>
        <w:t>惠州市2026年重点党报党刊购置及派送服务(采购《南方日报》及派送服务)</w:t>
      </w:r>
    </w:p>
    <w:p w14:paraId="1DDB17F7">
      <w:pPr>
        <w:pStyle w:val="12"/>
        <w:jc w:val="center"/>
        <w:outlineLvl w:val="9"/>
      </w:pPr>
      <w:r>
        <w:rPr>
          <w:b/>
          <w:sz w:val="24"/>
        </w:rPr>
        <w:t>采购人：中共惠州市委宣传部</w:t>
      </w:r>
    </w:p>
    <w:p w14:paraId="4BEE343D">
      <w:pPr>
        <w:pStyle w:val="12"/>
        <w:jc w:val="center"/>
        <w:outlineLvl w:val="9"/>
      </w:pPr>
      <w:r>
        <w:rPr>
          <w:b/>
          <w:sz w:val="24"/>
        </w:rPr>
        <w:t>采购代理机构：惠州市联拓招标代理有限公司</w:t>
      </w:r>
    </w:p>
    <w:p w14:paraId="1B39B0A9">
      <w:pPr>
        <w:pStyle w:val="12"/>
        <w:ind w:firstLine="480"/>
        <w:outlineLvl w:val="9"/>
      </w:pPr>
      <w:r>
        <w:t xml:space="preserve">  </w:t>
      </w:r>
    </w:p>
    <w:p w14:paraId="3F86E9D8">
      <w:pPr>
        <w:outlineLvl w:val="9"/>
        <w:rPr>
          <w:b/>
          <w:sz w:val="36"/>
        </w:rPr>
      </w:pPr>
      <w:r>
        <w:rPr>
          <w:b/>
          <w:sz w:val="36"/>
        </w:rPr>
        <w:br w:type="page"/>
      </w:r>
    </w:p>
    <w:p w14:paraId="5B6DA7A8">
      <w:pPr>
        <w:spacing w:before="0" w:beforeLines="0" w:after="0" w:afterLines="0" w:line="360" w:lineRule="auto"/>
        <w:ind w:left="0" w:leftChars="0" w:right="0" w:rightChars="0" w:firstLine="0" w:firstLineChars="0"/>
        <w:jc w:val="center"/>
        <w:rPr>
          <w:sz w:val="40"/>
          <w:szCs w:val="48"/>
        </w:rPr>
      </w:pPr>
      <w:r>
        <w:rPr>
          <w:rFonts w:ascii="宋体" w:hAnsi="宋体" w:eastAsia="宋体"/>
          <w:sz w:val="40"/>
          <w:szCs w:val="48"/>
        </w:rPr>
        <w:t>目录</w:t>
      </w:r>
    </w:p>
    <w:p w14:paraId="4D475D5D">
      <w:pPr>
        <w:pStyle w:val="8"/>
        <w:tabs>
          <w:tab w:val="right" w:leader="dot" w:pos="8306"/>
        </w:tabs>
        <w:spacing w:line="360" w:lineRule="auto"/>
        <w:rPr>
          <w:sz w:val="28"/>
          <w:szCs w:val="36"/>
        </w:rPr>
      </w:pPr>
    </w:p>
    <w:p w14:paraId="77F2B3B6">
      <w:pPr>
        <w:pStyle w:val="8"/>
        <w:tabs>
          <w:tab w:val="right" w:leader="dot" w:pos="8306"/>
        </w:tabs>
        <w:spacing w:line="360" w:lineRule="auto"/>
        <w:rPr>
          <w:sz w:val="28"/>
          <w:szCs w:val="36"/>
        </w:rPr>
      </w:pPr>
      <w:r>
        <w:rPr>
          <w:sz w:val="28"/>
          <w:szCs w:val="36"/>
        </w:rPr>
        <w:fldChar w:fldCharType="begin"/>
      </w:r>
      <w:r>
        <w:rPr>
          <w:sz w:val="28"/>
          <w:szCs w:val="36"/>
        </w:rPr>
        <w:instrText xml:space="preserve">TOC \o "1-1" \h \u </w:instrText>
      </w:r>
      <w:r>
        <w:rPr>
          <w:sz w:val="28"/>
          <w:szCs w:val="36"/>
        </w:rPr>
        <w:fldChar w:fldCharType="separate"/>
      </w:r>
      <w:r>
        <w:rPr>
          <w:sz w:val="28"/>
          <w:szCs w:val="36"/>
        </w:rPr>
        <w:fldChar w:fldCharType="begin"/>
      </w:r>
      <w:r>
        <w:rPr>
          <w:sz w:val="28"/>
          <w:szCs w:val="36"/>
        </w:rPr>
        <w:instrText xml:space="preserve"> HYPERLINK \l _Toc7550 </w:instrText>
      </w:r>
      <w:r>
        <w:rPr>
          <w:sz w:val="28"/>
          <w:szCs w:val="36"/>
        </w:rPr>
        <w:fldChar w:fldCharType="separate"/>
      </w:r>
      <w:r>
        <w:rPr>
          <w:sz w:val="28"/>
          <w:szCs w:val="36"/>
        </w:rPr>
        <w:t>第一章 单一来源协商邀请</w:t>
      </w:r>
      <w:r>
        <w:rPr>
          <w:rFonts w:hint="eastAsia"/>
          <w:sz w:val="28"/>
          <w:szCs w:val="36"/>
          <w:lang w:val="en-US" w:eastAsia="zh-CN"/>
        </w:rPr>
        <w:t xml:space="preserve"> </w:t>
      </w:r>
      <w:r>
        <w:rPr>
          <w:sz w:val="28"/>
          <w:szCs w:val="36"/>
        </w:rPr>
        <w:fldChar w:fldCharType="end"/>
      </w:r>
    </w:p>
    <w:p w14:paraId="37A3431B">
      <w:pPr>
        <w:pStyle w:val="8"/>
        <w:tabs>
          <w:tab w:val="right" w:leader="dot" w:pos="8306"/>
        </w:tabs>
        <w:spacing w:line="360" w:lineRule="auto"/>
        <w:rPr>
          <w:sz w:val="28"/>
          <w:szCs w:val="36"/>
        </w:rPr>
      </w:pPr>
      <w:r>
        <w:rPr>
          <w:sz w:val="28"/>
          <w:szCs w:val="36"/>
        </w:rPr>
        <w:fldChar w:fldCharType="begin"/>
      </w:r>
      <w:r>
        <w:rPr>
          <w:sz w:val="28"/>
          <w:szCs w:val="36"/>
        </w:rPr>
        <w:instrText xml:space="preserve"> HYPERLINK \l _Toc23588 </w:instrText>
      </w:r>
      <w:r>
        <w:rPr>
          <w:sz w:val="28"/>
          <w:szCs w:val="36"/>
        </w:rPr>
        <w:fldChar w:fldCharType="separate"/>
      </w:r>
      <w:r>
        <w:rPr>
          <w:sz w:val="28"/>
          <w:szCs w:val="36"/>
        </w:rPr>
        <w:t>第二章 采购需求</w:t>
      </w:r>
      <w:r>
        <w:rPr>
          <w:rFonts w:hint="eastAsia"/>
          <w:sz w:val="28"/>
          <w:szCs w:val="36"/>
          <w:lang w:val="en-US" w:eastAsia="zh-CN"/>
        </w:rPr>
        <w:t xml:space="preserve"> </w:t>
      </w:r>
      <w:r>
        <w:rPr>
          <w:sz w:val="28"/>
          <w:szCs w:val="36"/>
        </w:rPr>
        <w:fldChar w:fldCharType="end"/>
      </w:r>
    </w:p>
    <w:p w14:paraId="0A45E78D">
      <w:pPr>
        <w:pStyle w:val="8"/>
        <w:tabs>
          <w:tab w:val="right" w:leader="dot" w:pos="8306"/>
        </w:tabs>
        <w:spacing w:line="360" w:lineRule="auto"/>
        <w:rPr>
          <w:sz w:val="28"/>
          <w:szCs w:val="36"/>
        </w:rPr>
      </w:pPr>
      <w:r>
        <w:rPr>
          <w:sz w:val="28"/>
          <w:szCs w:val="36"/>
        </w:rPr>
        <w:fldChar w:fldCharType="begin"/>
      </w:r>
      <w:r>
        <w:rPr>
          <w:sz w:val="28"/>
          <w:szCs w:val="36"/>
        </w:rPr>
        <w:instrText xml:space="preserve"> HYPERLINK \l _Toc29266 </w:instrText>
      </w:r>
      <w:r>
        <w:rPr>
          <w:sz w:val="28"/>
          <w:szCs w:val="36"/>
        </w:rPr>
        <w:fldChar w:fldCharType="separate"/>
      </w:r>
      <w:r>
        <w:rPr>
          <w:sz w:val="28"/>
          <w:szCs w:val="36"/>
        </w:rPr>
        <w:t>第三章 响应供应商须知</w:t>
      </w:r>
      <w:r>
        <w:rPr>
          <w:rFonts w:hint="eastAsia"/>
          <w:sz w:val="28"/>
          <w:szCs w:val="36"/>
          <w:lang w:val="en-US" w:eastAsia="zh-CN"/>
        </w:rPr>
        <w:t xml:space="preserve"> </w:t>
      </w:r>
      <w:r>
        <w:rPr>
          <w:sz w:val="28"/>
          <w:szCs w:val="36"/>
        </w:rPr>
        <w:fldChar w:fldCharType="end"/>
      </w:r>
    </w:p>
    <w:p w14:paraId="0D2DD2F8">
      <w:pPr>
        <w:pStyle w:val="8"/>
        <w:tabs>
          <w:tab w:val="right" w:leader="dot" w:pos="8306"/>
        </w:tabs>
        <w:spacing w:line="360" w:lineRule="auto"/>
        <w:rPr>
          <w:sz w:val="28"/>
          <w:szCs w:val="36"/>
        </w:rPr>
      </w:pPr>
      <w:r>
        <w:rPr>
          <w:sz w:val="28"/>
          <w:szCs w:val="36"/>
        </w:rPr>
        <w:fldChar w:fldCharType="begin"/>
      </w:r>
      <w:r>
        <w:rPr>
          <w:sz w:val="28"/>
          <w:szCs w:val="36"/>
        </w:rPr>
        <w:instrText xml:space="preserve"> HYPERLINK \l _Toc2529 </w:instrText>
      </w:r>
      <w:r>
        <w:rPr>
          <w:sz w:val="28"/>
          <w:szCs w:val="36"/>
        </w:rPr>
        <w:fldChar w:fldCharType="separate"/>
      </w:r>
      <w:r>
        <w:rPr>
          <w:sz w:val="28"/>
          <w:szCs w:val="36"/>
        </w:rPr>
        <w:t>第四章 协商要求及程序</w:t>
      </w:r>
      <w:r>
        <w:rPr>
          <w:rFonts w:hint="eastAsia"/>
          <w:sz w:val="28"/>
          <w:szCs w:val="36"/>
          <w:lang w:val="en-US" w:eastAsia="zh-CN"/>
        </w:rPr>
        <w:t xml:space="preserve"> </w:t>
      </w:r>
      <w:r>
        <w:rPr>
          <w:sz w:val="28"/>
          <w:szCs w:val="36"/>
        </w:rPr>
        <w:fldChar w:fldCharType="end"/>
      </w:r>
    </w:p>
    <w:p w14:paraId="65356960">
      <w:pPr>
        <w:pStyle w:val="8"/>
        <w:tabs>
          <w:tab w:val="right" w:leader="dot" w:pos="8306"/>
        </w:tabs>
        <w:spacing w:line="360" w:lineRule="auto"/>
        <w:rPr>
          <w:sz w:val="28"/>
          <w:szCs w:val="36"/>
        </w:rPr>
      </w:pPr>
      <w:r>
        <w:rPr>
          <w:sz w:val="28"/>
          <w:szCs w:val="36"/>
        </w:rPr>
        <w:fldChar w:fldCharType="begin"/>
      </w:r>
      <w:r>
        <w:rPr>
          <w:sz w:val="28"/>
          <w:szCs w:val="36"/>
        </w:rPr>
        <w:instrText xml:space="preserve"> HYPERLINK \l _Toc7938 </w:instrText>
      </w:r>
      <w:r>
        <w:rPr>
          <w:sz w:val="28"/>
          <w:szCs w:val="36"/>
        </w:rPr>
        <w:fldChar w:fldCharType="separate"/>
      </w:r>
      <w:r>
        <w:rPr>
          <w:sz w:val="28"/>
          <w:szCs w:val="36"/>
        </w:rPr>
        <w:t>第五章 合同文本</w:t>
      </w:r>
      <w:r>
        <w:rPr>
          <w:rFonts w:hint="eastAsia"/>
          <w:sz w:val="28"/>
          <w:szCs w:val="36"/>
          <w:lang w:val="en-US" w:eastAsia="zh-CN"/>
        </w:rPr>
        <w:t xml:space="preserve"> </w:t>
      </w:r>
      <w:r>
        <w:rPr>
          <w:sz w:val="28"/>
          <w:szCs w:val="36"/>
        </w:rPr>
        <w:fldChar w:fldCharType="end"/>
      </w:r>
    </w:p>
    <w:p w14:paraId="791D91D0">
      <w:pPr>
        <w:pStyle w:val="8"/>
        <w:tabs>
          <w:tab w:val="right" w:leader="dot" w:pos="8306"/>
        </w:tabs>
        <w:spacing w:line="360" w:lineRule="auto"/>
        <w:rPr>
          <w:sz w:val="28"/>
          <w:szCs w:val="36"/>
        </w:rPr>
      </w:pPr>
      <w:r>
        <w:rPr>
          <w:sz w:val="28"/>
          <w:szCs w:val="36"/>
        </w:rPr>
        <w:fldChar w:fldCharType="begin"/>
      </w:r>
      <w:r>
        <w:rPr>
          <w:sz w:val="28"/>
          <w:szCs w:val="36"/>
        </w:rPr>
        <w:instrText xml:space="preserve"> HYPERLINK \l _Toc13796 </w:instrText>
      </w:r>
      <w:r>
        <w:rPr>
          <w:sz w:val="28"/>
          <w:szCs w:val="36"/>
        </w:rPr>
        <w:fldChar w:fldCharType="separate"/>
      </w:r>
      <w:r>
        <w:rPr>
          <w:sz w:val="28"/>
          <w:szCs w:val="36"/>
        </w:rPr>
        <w:t>第六章  响应文件格式与要求</w:t>
      </w:r>
      <w:r>
        <w:rPr>
          <w:rFonts w:hint="eastAsia"/>
          <w:sz w:val="28"/>
          <w:szCs w:val="36"/>
          <w:lang w:val="en-US" w:eastAsia="zh-CN"/>
        </w:rPr>
        <w:t xml:space="preserve"> </w:t>
      </w:r>
      <w:r>
        <w:rPr>
          <w:sz w:val="28"/>
          <w:szCs w:val="36"/>
        </w:rPr>
        <w:fldChar w:fldCharType="end"/>
      </w:r>
    </w:p>
    <w:p w14:paraId="773783AF">
      <w:pPr>
        <w:spacing w:line="360" w:lineRule="auto"/>
      </w:pPr>
      <w:r>
        <w:rPr>
          <w:sz w:val="24"/>
          <w:szCs w:val="24"/>
        </w:rPr>
        <w:fldChar w:fldCharType="end"/>
      </w:r>
    </w:p>
    <w:p w14:paraId="41EB49BD"/>
    <w:p w14:paraId="6786FEB7">
      <w:pPr>
        <w:rPr>
          <w:b/>
          <w:sz w:val="36"/>
        </w:rPr>
      </w:pPr>
      <w:r>
        <w:rPr>
          <w:b/>
          <w:sz w:val="36"/>
        </w:rPr>
        <w:br w:type="page"/>
      </w:r>
    </w:p>
    <w:p w14:paraId="32A01993">
      <w:pPr>
        <w:pStyle w:val="12"/>
        <w:jc w:val="center"/>
        <w:outlineLvl w:val="0"/>
      </w:pPr>
      <w:bookmarkStart w:id="0" w:name="_Toc7550"/>
      <w:r>
        <w:rPr>
          <w:b/>
          <w:sz w:val="36"/>
        </w:rPr>
        <w:t>第一章 单一来源协商邀请</w:t>
      </w:r>
      <w:bookmarkEnd w:id="0"/>
    </w:p>
    <w:p w14:paraId="6768F543">
      <w:pPr>
        <w:pStyle w:val="12"/>
        <w:ind w:firstLine="480"/>
        <w:outlineLvl w:val="9"/>
      </w:pPr>
      <w:r>
        <w:t>惠州市联拓招标代理有限公司受中共惠州市委宣传部的委托，采用单一来源方式组织采购</w:t>
      </w:r>
      <w:r>
        <w:rPr>
          <w:rFonts w:hint="eastAsia"/>
          <w:lang w:eastAsia="zh-CN"/>
        </w:rPr>
        <w:t>惠州市2026年重点党报党刊购置及派送服务(采购《南方日报》及派送服务)</w:t>
      </w:r>
      <w:r>
        <w:t>。请该项目的潜在供应商参加本项目特定采购包的协商。</w:t>
      </w:r>
    </w:p>
    <w:p w14:paraId="233D10FD">
      <w:pPr>
        <w:pStyle w:val="12"/>
        <w:outlineLvl w:val="9"/>
      </w:pPr>
      <w:r>
        <w:rPr>
          <w:b/>
          <w:sz w:val="28"/>
        </w:rPr>
        <w:t>一</w:t>
      </w:r>
      <w:r>
        <w:rPr>
          <w:rFonts w:hint="eastAsia"/>
          <w:b/>
          <w:sz w:val="28"/>
          <w:lang w:eastAsia="zh-CN"/>
        </w:rPr>
        <w:t>、</w:t>
      </w:r>
      <w:r>
        <w:rPr>
          <w:b/>
          <w:sz w:val="28"/>
        </w:rPr>
        <w:t>项目概述</w:t>
      </w:r>
    </w:p>
    <w:p w14:paraId="1C0675F4">
      <w:pPr>
        <w:pStyle w:val="12"/>
        <w:outlineLvl w:val="9"/>
      </w:pPr>
      <w:r>
        <w:rPr>
          <w:b/>
          <w:sz w:val="24"/>
        </w:rPr>
        <w:t>1.名称与编号</w:t>
      </w:r>
    </w:p>
    <w:p w14:paraId="4AAF40B1">
      <w:pPr>
        <w:pStyle w:val="12"/>
        <w:outlineLvl w:val="9"/>
        <w:rPr>
          <w:rFonts w:hint="eastAsia" w:eastAsiaTheme="minorEastAsia"/>
          <w:lang w:eastAsia="zh-CN"/>
        </w:rPr>
      </w:pPr>
      <w:r>
        <w:t>采购项目名称：</w:t>
      </w:r>
      <w:r>
        <w:rPr>
          <w:rFonts w:hint="eastAsia"/>
          <w:lang w:eastAsia="zh-CN"/>
        </w:rPr>
        <w:t>惠州市2026年重点党报党刊购置及派送服务(采购《南方日报》及派送服务)</w:t>
      </w:r>
    </w:p>
    <w:p w14:paraId="59F604C2">
      <w:pPr>
        <w:pStyle w:val="12"/>
        <w:outlineLvl w:val="9"/>
        <w:rPr>
          <w:rFonts w:hint="eastAsia" w:eastAsiaTheme="minorEastAsia"/>
          <w:lang w:eastAsia="zh-CN"/>
        </w:rPr>
      </w:pPr>
      <w:r>
        <w:t>采购项目编号：</w:t>
      </w:r>
      <w:r>
        <w:rPr>
          <w:rFonts w:hint="eastAsia"/>
          <w:lang w:eastAsia="zh-CN"/>
        </w:rPr>
        <w:t>HZLT2026SZ02011</w:t>
      </w:r>
    </w:p>
    <w:p w14:paraId="0CF3970E">
      <w:pPr>
        <w:pStyle w:val="12"/>
        <w:outlineLvl w:val="9"/>
      </w:pPr>
      <w:r>
        <w:t>采购方式：单一来源</w:t>
      </w:r>
    </w:p>
    <w:p w14:paraId="15D02360">
      <w:pPr>
        <w:pStyle w:val="12"/>
        <w:outlineLvl w:val="9"/>
      </w:pPr>
      <w:r>
        <w:t>预算金额：</w:t>
      </w:r>
      <w:r>
        <w:rPr>
          <w:rFonts w:hint="eastAsia"/>
          <w:lang w:eastAsia="zh-CN"/>
        </w:rPr>
        <w:t>540000.00</w:t>
      </w:r>
      <w:r>
        <w:t>元</w:t>
      </w:r>
    </w:p>
    <w:p w14:paraId="79E3771F">
      <w:pPr>
        <w:pStyle w:val="12"/>
        <w:outlineLvl w:val="9"/>
      </w:pPr>
      <w:r>
        <w:rPr>
          <w:b/>
          <w:sz w:val="24"/>
        </w:rPr>
        <w:t>2.项目内容及需求情况（采购项目技术规格、参数及要求）</w:t>
      </w:r>
    </w:p>
    <w:p w14:paraId="68FABF49">
      <w:pPr>
        <w:pStyle w:val="12"/>
        <w:outlineLvl w:val="9"/>
      </w:pPr>
      <w:r>
        <w:t>采购包1(</w:t>
      </w:r>
      <w:r>
        <w:rPr>
          <w:rFonts w:hint="eastAsia"/>
          <w:lang w:eastAsia="zh-CN"/>
        </w:rPr>
        <w:t>惠州市2026年重点党报党刊购置及派送服务(采购《南方日报》及派送服务)</w:t>
      </w:r>
      <w:r>
        <w:t>):</w:t>
      </w:r>
    </w:p>
    <w:p w14:paraId="459767CF">
      <w:pPr>
        <w:pStyle w:val="12"/>
        <w:outlineLvl w:val="9"/>
      </w:pPr>
      <w:r>
        <w:t>采购包预算金额：</w:t>
      </w:r>
      <w:r>
        <w:rPr>
          <w:rFonts w:hint="eastAsia"/>
          <w:lang w:eastAsia="zh-CN"/>
        </w:rPr>
        <w:t>540000.00</w:t>
      </w:r>
      <w:r>
        <w:t>元</w:t>
      </w:r>
    </w:p>
    <w:tbl>
      <w:tblPr>
        <w:tblStyle w:val="9"/>
        <w:tblW w:w="84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3447"/>
        <w:gridCol w:w="1426"/>
        <w:gridCol w:w="1426"/>
        <w:gridCol w:w="1426"/>
      </w:tblGrid>
      <w:tr w14:paraId="1C6E4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73" w:type="dxa"/>
            <w:vAlign w:val="center"/>
          </w:tcPr>
          <w:p w14:paraId="0D0DDD16">
            <w:pPr>
              <w:pStyle w:val="12"/>
              <w:jc w:val="center"/>
              <w:outlineLvl w:val="9"/>
            </w:pPr>
            <w:r>
              <w:rPr>
                <w:rFonts w:hint="eastAsia"/>
                <w:lang w:eastAsia="zh-CN"/>
              </w:rPr>
              <w:t>序号</w:t>
            </w:r>
          </w:p>
        </w:tc>
        <w:tc>
          <w:tcPr>
            <w:tcW w:w="3447" w:type="dxa"/>
            <w:vAlign w:val="center"/>
          </w:tcPr>
          <w:p w14:paraId="00B69243">
            <w:pPr>
              <w:pStyle w:val="12"/>
              <w:jc w:val="center"/>
              <w:outlineLvl w:val="9"/>
            </w:pPr>
            <w:r>
              <w:t>采购标的</w:t>
            </w:r>
          </w:p>
        </w:tc>
        <w:tc>
          <w:tcPr>
            <w:tcW w:w="1426" w:type="dxa"/>
            <w:vAlign w:val="center"/>
          </w:tcPr>
          <w:p w14:paraId="54A4FA46">
            <w:pPr>
              <w:pStyle w:val="12"/>
              <w:jc w:val="center"/>
              <w:outlineLvl w:val="9"/>
            </w:pPr>
            <w:r>
              <w:t>数量（单位）</w:t>
            </w:r>
          </w:p>
        </w:tc>
        <w:tc>
          <w:tcPr>
            <w:tcW w:w="1426" w:type="dxa"/>
            <w:vAlign w:val="center"/>
          </w:tcPr>
          <w:p w14:paraId="514B8758">
            <w:pPr>
              <w:pStyle w:val="12"/>
              <w:jc w:val="center"/>
              <w:outlineLvl w:val="9"/>
            </w:pPr>
            <w:r>
              <w:t>技术规格、参数及要求</w:t>
            </w:r>
          </w:p>
        </w:tc>
        <w:tc>
          <w:tcPr>
            <w:tcW w:w="1426" w:type="dxa"/>
            <w:vAlign w:val="center"/>
          </w:tcPr>
          <w:p w14:paraId="2EA91A82">
            <w:pPr>
              <w:pStyle w:val="12"/>
              <w:jc w:val="center"/>
              <w:outlineLvl w:val="9"/>
            </w:pPr>
            <w:r>
              <w:t>是否允许进口产品</w:t>
            </w:r>
          </w:p>
        </w:tc>
      </w:tr>
      <w:tr w14:paraId="1F3AF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6" w:hRule="atLeast"/>
          <w:jc w:val="center"/>
        </w:trPr>
        <w:tc>
          <w:tcPr>
            <w:tcW w:w="773" w:type="dxa"/>
            <w:vAlign w:val="center"/>
          </w:tcPr>
          <w:p w14:paraId="44BB14EE">
            <w:pPr>
              <w:pStyle w:val="12"/>
              <w:jc w:val="center"/>
              <w:outlineLvl w:val="9"/>
              <w:rPr>
                <w:rFonts w:hint="eastAsia" w:eastAsiaTheme="minorEastAsia"/>
                <w:lang w:eastAsia="zh-CN"/>
              </w:rPr>
            </w:pPr>
            <w:r>
              <w:rPr>
                <w:rFonts w:hint="eastAsia"/>
                <w:lang w:val="en-US" w:eastAsia="zh-CN"/>
              </w:rPr>
              <w:t>1</w:t>
            </w:r>
          </w:p>
        </w:tc>
        <w:tc>
          <w:tcPr>
            <w:tcW w:w="3447" w:type="dxa"/>
            <w:vAlign w:val="center"/>
          </w:tcPr>
          <w:p w14:paraId="49DD7F56">
            <w:pPr>
              <w:pStyle w:val="12"/>
              <w:jc w:val="center"/>
              <w:outlineLvl w:val="9"/>
              <w:rPr>
                <w:rFonts w:hint="eastAsia" w:eastAsiaTheme="minorEastAsia"/>
                <w:lang w:eastAsia="zh-CN"/>
              </w:rPr>
            </w:pPr>
            <w:r>
              <w:rPr>
                <w:rFonts w:hint="eastAsia"/>
                <w:lang w:eastAsia="zh-CN"/>
              </w:rPr>
              <w:t>惠州市2026年重点党报党刊购置及派送服务(采购《南方日报》及派送服务)</w:t>
            </w:r>
          </w:p>
        </w:tc>
        <w:tc>
          <w:tcPr>
            <w:tcW w:w="1426" w:type="dxa"/>
            <w:vAlign w:val="center"/>
          </w:tcPr>
          <w:p w14:paraId="33DCD491">
            <w:pPr>
              <w:pStyle w:val="12"/>
              <w:jc w:val="center"/>
              <w:outlineLvl w:val="9"/>
            </w:pPr>
            <w:r>
              <w:t>1(项)</w:t>
            </w:r>
          </w:p>
        </w:tc>
        <w:tc>
          <w:tcPr>
            <w:tcW w:w="1426" w:type="dxa"/>
            <w:vAlign w:val="center"/>
          </w:tcPr>
          <w:p w14:paraId="12531FDB">
            <w:pPr>
              <w:pStyle w:val="12"/>
              <w:jc w:val="center"/>
              <w:outlineLvl w:val="9"/>
            </w:pPr>
            <w:r>
              <w:t>详见第二章</w:t>
            </w:r>
          </w:p>
        </w:tc>
        <w:tc>
          <w:tcPr>
            <w:tcW w:w="1426" w:type="dxa"/>
            <w:vAlign w:val="center"/>
          </w:tcPr>
          <w:p w14:paraId="105C2664">
            <w:pPr>
              <w:pStyle w:val="12"/>
              <w:jc w:val="center"/>
              <w:outlineLvl w:val="9"/>
            </w:pPr>
            <w:r>
              <w:t>否</w:t>
            </w:r>
          </w:p>
        </w:tc>
      </w:tr>
    </w:tbl>
    <w:p w14:paraId="0A9E1BE9">
      <w:pPr>
        <w:pStyle w:val="12"/>
        <w:outlineLvl w:val="9"/>
      </w:pPr>
      <w:r>
        <w:t>本采购包不接受联合体响应</w:t>
      </w:r>
    </w:p>
    <w:p w14:paraId="62B007BE">
      <w:pPr>
        <w:pStyle w:val="12"/>
        <w:outlineLvl w:val="9"/>
      </w:pPr>
      <w:r>
        <w:t>合同分包：不允许合同分包</w:t>
      </w:r>
    </w:p>
    <w:p w14:paraId="0BDADAC2">
      <w:pPr>
        <w:pStyle w:val="12"/>
        <w:outlineLvl w:val="9"/>
      </w:pPr>
      <w:r>
        <w:t>合同履行期限：服务期至</w:t>
      </w:r>
      <w:r>
        <w:rPr>
          <w:rFonts w:hint="eastAsia"/>
        </w:rPr>
        <w:t>2026年12月31日</w:t>
      </w:r>
      <w:r>
        <w:t>。</w:t>
      </w:r>
    </w:p>
    <w:p w14:paraId="5B376ACC">
      <w:pPr>
        <w:pStyle w:val="12"/>
        <w:outlineLvl w:val="9"/>
        <w:rPr>
          <w:b/>
          <w:sz w:val="24"/>
        </w:rPr>
      </w:pPr>
      <w:r>
        <w:rPr>
          <w:b/>
          <w:sz w:val="24"/>
        </w:rPr>
        <w:t>3.邀请参加本项目协商的供应商名单如下：</w:t>
      </w:r>
    </w:p>
    <w:p w14:paraId="5B29226B">
      <w:pPr>
        <w:pStyle w:val="12"/>
        <w:jc w:val="center"/>
        <w:outlineLvl w:val="9"/>
        <w:rPr>
          <w:b/>
          <w:sz w:val="24"/>
        </w:rPr>
      </w:pPr>
      <w:r>
        <w:t>邀请供应商列表</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936"/>
        <w:gridCol w:w="4578"/>
        <w:gridCol w:w="2076"/>
      </w:tblGrid>
      <w:tr w14:paraId="4E451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vAlign w:val="center"/>
          </w:tcPr>
          <w:p w14:paraId="16B25563">
            <w:pPr>
              <w:pStyle w:val="12"/>
              <w:jc w:val="center"/>
              <w:outlineLvl w:val="9"/>
            </w:pPr>
            <w:r>
              <w:t>序号</w:t>
            </w:r>
          </w:p>
        </w:tc>
        <w:tc>
          <w:tcPr>
            <w:tcW w:w="936" w:type="dxa"/>
            <w:vAlign w:val="center"/>
          </w:tcPr>
          <w:p w14:paraId="4E6254F9">
            <w:pPr>
              <w:pStyle w:val="12"/>
              <w:jc w:val="center"/>
              <w:outlineLvl w:val="9"/>
            </w:pPr>
            <w:r>
              <w:t>采购包</w:t>
            </w:r>
          </w:p>
        </w:tc>
        <w:tc>
          <w:tcPr>
            <w:tcW w:w="4578" w:type="dxa"/>
            <w:vAlign w:val="center"/>
          </w:tcPr>
          <w:p w14:paraId="454AD739">
            <w:pPr>
              <w:pStyle w:val="12"/>
              <w:jc w:val="center"/>
              <w:outlineLvl w:val="9"/>
            </w:pPr>
            <w:r>
              <w:t>采购包名称</w:t>
            </w:r>
          </w:p>
        </w:tc>
        <w:tc>
          <w:tcPr>
            <w:tcW w:w="2076" w:type="dxa"/>
            <w:vAlign w:val="center"/>
          </w:tcPr>
          <w:p w14:paraId="5985172C">
            <w:pPr>
              <w:pStyle w:val="12"/>
              <w:jc w:val="center"/>
              <w:outlineLvl w:val="9"/>
            </w:pPr>
            <w:r>
              <w:t>供应商名称</w:t>
            </w:r>
          </w:p>
        </w:tc>
      </w:tr>
      <w:tr w14:paraId="39975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vAlign w:val="center"/>
          </w:tcPr>
          <w:p w14:paraId="071404D0">
            <w:pPr>
              <w:pStyle w:val="12"/>
              <w:jc w:val="center"/>
              <w:outlineLvl w:val="9"/>
            </w:pPr>
            <w:r>
              <w:t>1</w:t>
            </w:r>
          </w:p>
        </w:tc>
        <w:tc>
          <w:tcPr>
            <w:tcW w:w="936" w:type="dxa"/>
            <w:vAlign w:val="center"/>
          </w:tcPr>
          <w:p w14:paraId="65B17B93">
            <w:pPr>
              <w:pStyle w:val="12"/>
              <w:jc w:val="center"/>
              <w:outlineLvl w:val="9"/>
            </w:pPr>
            <w:r>
              <w:t>包1</w:t>
            </w:r>
          </w:p>
        </w:tc>
        <w:tc>
          <w:tcPr>
            <w:tcW w:w="4578" w:type="dxa"/>
            <w:vAlign w:val="center"/>
          </w:tcPr>
          <w:p w14:paraId="3BC34420">
            <w:pPr>
              <w:pStyle w:val="12"/>
              <w:outlineLvl w:val="9"/>
              <w:rPr>
                <w:rFonts w:hint="eastAsia" w:eastAsiaTheme="minorEastAsia"/>
                <w:lang w:eastAsia="zh-CN"/>
              </w:rPr>
            </w:pPr>
            <w:r>
              <w:rPr>
                <w:rFonts w:hint="eastAsia"/>
                <w:lang w:eastAsia="zh-CN"/>
              </w:rPr>
              <w:t>惠州市2026年重点党报党刊购置及派送服务(采购《南方日报》及派送服务)</w:t>
            </w:r>
          </w:p>
        </w:tc>
        <w:tc>
          <w:tcPr>
            <w:tcW w:w="2076" w:type="dxa"/>
            <w:vAlign w:val="center"/>
          </w:tcPr>
          <w:p w14:paraId="193FA56B">
            <w:pPr>
              <w:pStyle w:val="12"/>
              <w:outlineLvl w:val="9"/>
            </w:pPr>
            <w:r>
              <w:rPr>
                <w:rFonts w:hint="eastAsia"/>
              </w:rPr>
              <w:t>广东省南方传媒发行物流有限公司</w:t>
            </w:r>
          </w:p>
        </w:tc>
      </w:tr>
    </w:tbl>
    <w:p w14:paraId="2BD1396E">
      <w:pPr>
        <w:pStyle w:val="12"/>
        <w:outlineLvl w:val="9"/>
      </w:pPr>
      <w:r>
        <w:t xml:space="preserve"> </w:t>
      </w:r>
      <w:r>
        <w:rPr>
          <w:b/>
          <w:sz w:val="28"/>
        </w:rPr>
        <w:t>二</w:t>
      </w:r>
      <w:r>
        <w:rPr>
          <w:rFonts w:hint="eastAsia"/>
          <w:b/>
          <w:sz w:val="28"/>
          <w:lang w:eastAsia="zh-CN"/>
        </w:rPr>
        <w:t>、</w:t>
      </w:r>
      <w:r>
        <w:rPr>
          <w:b/>
          <w:sz w:val="28"/>
        </w:rPr>
        <w:t>申请人的资格要求</w:t>
      </w:r>
    </w:p>
    <w:p w14:paraId="56D3BD2F">
      <w:pPr>
        <w:pStyle w:val="12"/>
        <w:outlineLvl w:val="9"/>
      </w:pPr>
      <w:r>
        <w:rPr>
          <w:b/>
          <w:sz w:val="24"/>
        </w:rPr>
        <w:t>1.满足《中华人民共和国政府采购法》第二十二条规定，提供下列材料：</w:t>
      </w:r>
    </w:p>
    <w:p w14:paraId="48360DAF">
      <w:pPr>
        <w:pStyle w:val="12"/>
        <w:keepNext w:val="0"/>
        <w:keepLines w:val="0"/>
        <w:pageBreakBefore w:val="0"/>
        <w:widowControl/>
        <w:kinsoku/>
        <w:wordWrap/>
        <w:overflowPunct/>
        <w:topLinePunct w:val="0"/>
        <w:autoSpaceDE/>
        <w:autoSpaceDN/>
        <w:bidi w:val="0"/>
        <w:adjustRightInd/>
        <w:snapToGrid/>
        <w:ind w:firstLine="400" w:firstLineChars="200"/>
        <w:textAlignment w:val="auto"/>
        <w:outlineLvl w:val="9"/>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AA27460">
      <w:pPr>
        <w:pStyle w:val="12"/>
        <w:keepNext w:val="0"/>
        <w:keepLines w:val="0"/>
        <w:pageBreakBefore w:val="0"/>
        <w:widowControl/>
        <w:kinsoku/>
        <w:wordWrap/>
        <w:overflowPunct/>
        <w:topLinePunct w:val="0"/>
        <w:autoSpaceDE/>
        <w:autoSpaceDN/>
        <w:bidi w:val="0"/>
        <w:adjustRightInd/>
        <w:snapToGrid/>
        <w:ind w:firstLine="400" w:firstLineChars="200"/>
        <w:textAlignment w:val="auto"/>
        <w:outlineLvl w:val="9"/>
      </w:pPr>
      <w:r>
        <w:t>2）有依法缴纳税收和社会保障资金的良好记录：提供投标截止日前6个月内任意1个月依法缴纳税收和社会保障资金的相关材料。 如依法免税或不需要缴纳社会保障资金的， 提供相应证明材料。</w:t>
      </w:r>
    </w:p>
    <w:p w14:paraId="3AB516BB">
      <w:pPr>
        <w:pStyle w:val="12"/>
        <w:keepNext w:val="0"/>
        <w:keepLines w:val="0"/>
        <w:pageBreakBefore w:val="0"/>
        <w:widowControl/>
        <w:kinsoku/>
        <w:wordWrap/>
        <w:overflowPunct/>
        <w:topLinePunct w:val="0"/>
        <w:autoSpaceDE/>
        <w:autoSpaceDN/>
        <w:bidi w:val="0"/>
        <w:adjustRightInd/>
        <w:snapToGrid/>
        <w:ind w:firstLine="400" w:firstLineChars="200"/>
        <w:textAlignment w:val="auto"/>
        <w:outlineLvl w:val="9"/>
      </w:pPr>
      <w:r>
        <w:t>3）具有良好的商业信誉和健全的财务会计制度：供应商必须具有良好的商业信誉和健全的财务会计制度（提供</w:t>
      </w:r>
      <w:r>
        <w:rPr>
          <w:rFonts w:hint="eastAsia"/>
          <w:lang w:eastAsia="zh-CN"/>
        </w:rPr>
        <w:t>2024年度或2025年度</w:t>
      </w:r>
      <w:r>
        <w:t>财务状况报告或基本开户行出具的资信证明）。</w:t>
      </w:r>
    </w:p>
    <w:p w14:paraId="71ACEB16">
      <w:pPr>
        <w:pStyle w:val="12"/>
        <w:keepNext w:val="0"/>
        <w:keepLines w:val="0"/>
        <w:pageBreakBefore w:val="0"/>
        <w:widowControl/>
        <w:kinsoku/>
        <w:wordWrap/>
        <w:overflowPunct/>
        <w:topLinePunct w:val="0"/>
        <w:autoSpaceDE/>
        <w:autoSpaceDN/>
        <w:bidi w:val="0"/>
        <w:adjustRightInd/>
        <w:snapToGrid/>
        <w:ind w:firstLine="400" w:firstLineChars="200"/>
        <w:textAlignment w:val="auto"/>
        <w:outlineLvl w:val="9"/>
      </w:pPr>
      <w:r>
        <w:t>4）履行合同所必需的设备和专业技术能力：投标（响应）时供应商必须提供声明函。</w:t>
      </w:r>
    </w:p>
    <w:p w14:paraId="7D6F7430">
      <w:pPr>
        <w:pStyle w:val="12"/>
        <w:keepNext w:val="0"/>
        <w:keepLines w:val="0"/>
        <w:pageBreakBefore w:val="0"/>
        <w:widowControl/>
        <w:kinsoku/>
        <w:wordWrap/>
        <w:overflowPunct/>
        <w:topLinePunct w:val="0"/>
        <w:autoSpaceDE/>
        <w:autoSpaceDN/>
        <w:bidi w:val="0"/>
        <w:adjustRightInd/>
        <w:snapToGrid/>
        <w:ind w:firstLine="400" w:firstLineChars="200"/>
        <w:textAlignment w:val="auto"/>
        <w:outlineLvl w:val="9"/>
      </w:pPr>
      <w:r>
        <w:t>5）参加采购活动前3年内，在经营活动中没有重大违法记录：参照协商承诺函相关承诺格式内容。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8E25BB9">
      <w:pPr>
        <w:pStyle w:val="12"/>
        <w:outlineLvl w:val="9"/>
      </w:pPr>
      <w:r>
        <w:rPr>
          <w:b/>
          <w:sz w:val="24"/>
        </w:rPr>
        <w:t>2.落实政府采购政策需满足的资格要求：</w:t>
      </w:r>
    </w:p>
    <w:p w14:paraId="4FCFAE51">
      <w:pPr>
        <w:pStyle w:val="12"/>
        <w:ind w:firstLine="400" w:firstLineChars="200"/>
        <w:jc w:val="left"/>
        <w:outlineLvl w:val="9"/>
      </w:pPr>
      <w:r>
        <w:t>采购包1（</w:t>
      </w:r>
      <w:r>
        <w:rPr>
          <w:rFonts w:hint="eastAsia"/>
          <w:lang w:eastAsia="zh-CN"/>
        </w:rPr>
        <w:t>惠州市2026年重点党报党刊购置及派送服务(采购《南方日报》及派送服务)</w:t>
      </w:r>
      <w:r>
        <w:t>）：</w:t>
      </w:r>
      <w:r>
        <w:rPr>
          <w:rFonts w:hint="eastAsia"/>
        </w:rPr>
        <w:t>本合同包不专门面向中小企业采购</w:t>
      </w:r>
      <w:r>
        <w:t>。</w:t>
      </w:r>
    </w:p>
    <w:p w14:paraId="652B8CF8">
      <w:pPr>
        <w:pStyle w:val="12"/>
        <w:outlineLvl w:val="9"/>
      </w:pPr>
      <w:r>
        <w:rPr>
          <w:b/>
          <w:sz w:val="24"/>
        </w:rPr>
        <w:t>3.本项目的特定资格要求：</w:t>
      </w:r>
    </w:p>
    <w:p w14:paraId="587C9E32">
      <w:pPr>
        <w:pStyle w:val="12"/>
        <w:outlineLvl w:val="9"/>
      </w:pPr>
      <w:r>
        <w:t>采购包1（</w:t>
      </w:r>
      <w:r>
        <w:rPr>
          <w:rFonts w:hint="eastAsia"/>
          <w:lang w:eastAsia="zh-CN"/>
        </w:rPr>
        <w:t>惠州市2026年重点党报党刊购置及派送服务(采购《南方日报》及派送服务)</w:t>
      </w:r>
      <w:r>
        <w:t>）：</w:t>
      </w:r>
    </w:p>
    <w:p w14:paraId="017EF641">
      <w:pPr>
        <w:pStyle w:val="12"/>
        <w:keepNext w:val="0"/>
        <w:keepLines w:val="0"/>
        <w:pageBreakBefore w:val="0"/>
        <w:widowControl/>
        <w:kinsoku/>
        <w:wordWrap/>
        <w:overflowPunct/>
        <w:topLinePunct w:val="0"/>
        <w:autoSpaceDE/>
        <w:autoSpaceDN/>
        <w:bidi w:val="0"/>
        <w:adjustRightInd/>
        <w:snapToGrid/>
        <w:ind w:firstLine="400" w:firstLineChars="200"/>
        <w:textAlignment w:val="auto"/>
        <w:outlineLvl w:val="9"/>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F5BA194">
      <w:pPr>
        <w:pStyle w:val="12"/>
        <w:keepNext w:val="0"/>
        <w:keepLines w:val="0"/>
        <w:pageBreakBefore w:val="0"/>
        <w:widowControl/>
        <w:kinsoku/>
        <w:wordWrap/>
        <w:overflowPunct/>
        <w:topLinePunct w:val="0"/>
        <w:autoSpaceDE/>
        <w:autoSpaceDN/>
        <w:bidi w:val="0"/>
        <w:adjustRightInd/>
        <w:snapToGrid/>
        <w:ind w:firstLine="400" w:firstLineChars="200"/>
        <w:textAlignment w:val="auto"/>
        <w:outlineLvl w:val="9"/>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不得再参与本项目投标（响应）。投标（响应）时供应商必须提供声明函。</w:t>
      </w:r>
    </w:p>
    <w:p w14:paraId="1B3BDA28">
      <w:pPr>
        <w:pStyle w:val="12"/>
        <w:outlineLvl w:val="9"/>
      </w:pPr>
      <w:r>
        <w:rPr>
          <w:b/>
          <w:sz w:val="28"/>
        </w:rPr>
        <w:t>三</w:t>
      </w:r>
      <w:r>
        <w:rPr>
          <w:rFonts w:hint="eastAsia"/>
          <w:b/>
          <w:sz w:val="28"/>
          <w:lang w:eastAsia="zh-CN"/>
        </w:rPr>
        <w:t>、</w:t>
      </w:r>
      <w:r>
        <w:rPr>
          <w:b/>
          <w:sz w:val="28"/>
        </w:rPr>
        <w:t>获取采购文件</w:t>
      </w:r>
    </w:p>
    <w:p w14:paraId="1AED9865">
      <w:pPr>
        <w:pStyle w:val="12"/>
        <w:ind w:firstLine="480"/>
        <w:outlineLvl w:val="9"/>
      </w:pPr>
      <w:r>
        <w:t>时间：详见协商公告及其变更公告（如有）</w:t>
      </w:r>
    </w:p>
    <w:p w14:paraId="51021290">
      <w:pPr>
        <w:pStyle w:val="12"/>
        <w:ind w:firstLine="480"/>
        <w:outlineLvl w:val="9"/>
      </w:pPr>
      <w:r>
        <w:t>地点：详见协商公告及其变更公告（如有）</w:t>
      </w:r>
    </w:p>
    <w:p w14:paraId="319C0338">
      <w:pPr>
        <w:pStyle w:val="12"/>
        <w:ind w:firstLine="480"/>
        <w:outlineLvl w:val="9"/>
      </w:pPr>
      <w:r>
        <w:t>获取方式：</w:t>
      </w:r>
      <w:r>
        <w:rPr>
          <w:rFonts w:hint="eastAsia"/>
        </w:rPr>
        <w:t>供应商前往惠州市联拓招标代理有限公司（详细地址：惠州市云山西路10号投资大厦8楼惠州市联拓招标代理有限公司）现场购买单一来源采购文件，或将报名信息发送至HZCGH88@163.COM进行登记报名。</w:t>
      </w:r>
    </w:p>
    <w:p w14:paraId="12173D84">
      <w:pPr>
        <w:pStyle w:val="12"/>
        <w:ind w:firstLine="480"/>
        <w:outlineLvl w:val="9"/>
        <w:rPr>
          <w:rFonts w:hint="default" w:eastAsiaTheme="minorEastAsia"/>
          <w:lang w:val="en-US" w:eastAsia="zh-CN"/>
        </w:rPr>
      </w:pPr>
      <w:r>
        <w:t>售价：</w:t>
      </w:r>
      <w:r>
        <w:rPr>
          <w:rFonts w:hint="eastAsia"/>
          <w:lang w:val="en-US" w:eastAsia="zh-CN"/>
        </w:rPr>
        <w:t>0.00</w:t>
      </w:r>
      <w:r>
        <w:rPr>
          <w:rFonts w:hint="eastAsia"/>
          <w:color w:val="auto"/>
        </w:rPr>
        <w:t>，售后不退。</w:t>
      </w:r>
    </w:p>
    <w:p w14:paraId="51BEE525">
      <w:pPr>
        <w:pStyle w:val="12"/>
        <w:outlineLvl w:val="9"/>
      </w:pPr>
      <w:r>
        <w:rPr>
          <w:b/>
          <w:sz w:val="28"/>
        </w:rPr>
        <w:t>四</w:t>
      </w:r>
      <w:r>
        <w:rPr>
          <w:rFonts w:hint="eastAsia"/>
          <w:b/>
          <w:sz w:val="28"/>
          <w:lang w:eastAsia="zh-CN"/>
        </w:rPr>
        <w:t>、</w:t>
      </w:r>
      <w:r>
        <w:rPr>
          <w:b/>
          <w:sz w:val="28"/>
        </w:rPr>
        <w:t>提交响应文件截止时间、开启时间和地点：</w:t>
      </w:r>
    </w:p>
    <w:p w14:paraId="3ED247D1">
      <w:pPr>
        <w:pStyle w:val="12"/>
        <w:ind w:firstLine="480"/>
        <w:outlineLvl w:val="9"/>
        <w:rPr>
          <w:rFonts w:hint="eastAsia" w:eastAsiaTheme="minorEastAsia"/>
          <w:lang w:eastAsia="zh-CN"/>
        </w:rPr>
      </w:pPr>
      <w:r>
        <w:t xml:space="preserve"> 提交响应文件截止时间和开启时间：详见协商公告及其变更公告（如有）</w:t>
      </w:r>
    </w:p>
    <w:p w14:paraId="3F4C0327">
      <w:pPr>
        <w:pStyle w:val="12"/>
        <w:ind w:firstLine="480"/>
        <w:outlineLvl w:val="9"/>
      </w:pPr>
      <w:r>
        <w:t xml:space="preserve"> 地点：惠州市云山西路10号投资大厦八楼</w:t>
      </w:r>
    </w:p>
    <w:p w14:paraId="66A41D5A">
      <w:pPr>
        <w:pStyle w:val="12"/>
        <w:outlineLvl w:val="9"/>
      </w:pPr>
      <w:r>
        <w:rPr>
          <w:b/>
          <w:sz w:val="28"/>
        </w:rPr>
        <w:t>五</w:t>
      </w:r>
      <w:r>
        <w:rPr>
          <w:rFonts w:hint="eastAsia"/>
          <w:b/>
          <w:sz w:val="28"/>
          <w:lang w:eastAsia="zh-CN"/>
        </w:rPr>
        <w:t>、</w:t>
      </w:r>
      <w:r>
        <w:rPr>
          <w:b/>
          <w:sz w:val="28"/>
        </w:rPr>
        <w:t>本项目联系方式：</w:t>
      </w:r>
    </w:p>
    <w:p w14:paraId="45938B03">
      <w:pPr>
        <w:pStyle w:val="12"/>
        <w:outlineLvl w:val="9"/>
      </w:pPr>
      <w:r>
        <w:rPr>
          <w:b/>
          <w:sz w:val="24"/>
        </w:rPr>
        <w:t xml:space="preserve"> 1.采购人信息</w:t>
      </w:r>
    </w:p>
    <w:p w14:paraId="3D954D97">
      <w:pPr>
        <w:pStyle w:val="12"/>
        <w:ind w:firstLine="480"/>
        <w:outlineLvl w:val="9"/>
      </w:pPr>
      <w:r>
        <w:t xml:space="preserve"> 名称：中共惠州市委宣传部</w:t>
      </w:r>
    </w:p>
    <w:p w14:paraId="434F428D">
      <w:pPr>
        <w:pStyle w:val="12"/>
        <w:ind w:firstLine="480"/>
        <w:outlineLvl w:val="9"/>
      </w:pPr>
      <w:r>
        <w:t xml:space="preserve"> 地址：惠州市江北行政中心一号楼13楼</w:t>
      </w:r>
    </w:p>
    <w:p w14:paraId="706B5AEE">
      <w:pPr>
        <w:pStyle w:val="12"/>
        <w:ind w:firstLine="480"/>
        <w:outlineLvl w:val="9"/>
      </w:pPr>
      <w:r>
        <w:t xml:space="preserve"> 联系方式：0752-2808892</w:t>
      </w:r>
    </w:p>
    <w:p w14:paraId="349945E7">
      <w:pPr>
        <w:pStyle w:val="12"/>
        <w:outlineLvl w:val="9"/>
      </w:pPr>
      <w:r>
        <w:rPr>
          <w:b/>
          <w:sz w:val="24"/>
        </w:rPr>
        <w:t xml:space="preserve"> 2.采购代理机构信息</w:t>
      </w:r>
    </w:p>
    <w:p w14:paraId="7B6B2DF0">
      <w:pPr>
        <w:pStyle w:val="12"/>
        <w:ind w:firstLine="480"/>
        <w:outlineLvl w:val="9"/>
      </w:pPr>
      <w:r>
        <w:t xml:space="preserve"> 名称：惠州市联拓招标代理有限公司</w:t>
      </w:r>
    </w:p>
    <w:p w14:paraId="3DB690B7">
      <w:pPr>
        <w:pStyle w:val="12"/>
        <w:ind w:firstLine="480"/>
        <w:outlineLvl w:val="9"/>
      </w:pPr>
      <w:r>
        <w:t xml:space="preserve"> 地址：惠州市云山西路10号投资大厦八楼</w:t>
      </w:r>
    </w:p>
    <w:p w14:paraId="517ED3FD">
      <w:pPr>
        <w:pStyle w:val="12"/>
        <w:ind w:firstLine="480"/>
        <w:outlineLvl w:val="9"/>
      </w:pPr>
      <w:r>
        <w:t xml:space="preserve"> 联系方式：0752-2818033</w:t>
      </w:r>
    </w:p>
    <w:p w14:paraId="79B95BE6">
      <w:pPr>
        <w:pStyle w:val="12"/>
        <w:outlineLvl w:val="9"/>
      </w:pPr>
      <w:r>
        <w:rPr>
          <w:b/>
          <w:sz w:val="24"/>
        </w:rPr>
        <w:t xml:space="preserve"> 3.项目联系方式</w:t>
      </w:r>
    </w:p>
    <w:p w14:paraId="3FCA7F3F">
      <w:pPr>
        <w:pStyle w:val="12"/>
        <w:ind w:firstLine="480"/>
        <w:outlineLvl w:val="9"/>
      </w:pPr>
      <w:r>
        <w:t xml:space="preserve"> 项目联系人：石小姐</w:t>
      </w:r>
    </w:p>
    <w:p w14:paraId="6B887FA5">
      <w:pPr>
        <w:pStyle w:val="12"/>
        <w:ind w:firstLine="480"/>
        <w:outlineLvl w:val="9"/>
      </w:pPr>
      <w:r>
        <w:t xml:space="preserve"> 电话：0752-2818033</w:t>
      </w:r>
    </w:p>
    <w:p w14:paraId="6A520C20">
      <w:pPr>
        <w:pStyle w:val="12"/>
        <w:ind w:firstLine="480"/>
        <w:outlineLvl w:val="9"/>
      </w:pPr>
      <w:r>
        <w:t xml:space="preserve">  </w:t>
      </w:r>
    </w:p>
    <w:p w14:paraId="468CC545">
      <w:pPr>
        <w:rPr>
          <w:b/>
          <w:sz w:val="36"/>
        </w:rPr>
      </w:pPr>
      <w:r>
        <w:rPr>
          <w:b/>
          <w:sz w:val="36"/>
        </w:rPr>
        <w:br w:type="page"/>
      </w:r>
    </w:p>
    <w:p w14:paraId="0942E405">
      <w:pPr>
        <w:pStyle w:val="12"/>
        <w:jc w:val="center"/>
        <w:outlineLvl w:val="0"/>
      </w:pPr>
      <w:bookmarkStart w:id="1" w:name="_Toc23588"/>
      <w:r>
        <w:rPr>
          <w:b/>
          <w:sz w:val="36"/>
        </w:rPr>
        <w:t>第二章 采购需求</w:t>
      </w:r>
      <w:bookmarkEnd w:id="1"/>
    </w:p>
    <w:p w14:paraId="5A278F65">
      <w:pPr>
        <w:pStyle w:val="12"/>
        <w:outlineLvl w:val="9"/>
      </w:pPr>
      <w:r>
        <w:rPr>
          <w:rFonts w:hint="eastAsia"/>
          <w:b/>
          <w:sz w:val="28"/>
          <w:lang w:val="en-US" w:eastAsia="zh-CN"/>
        </w:rPr>
        <w:t>1.</w:t>
      </w:r>
      <w:r>
        <w:rPr>
          <w:b/>
          <w:sz w:val="28"/>
        </w:rPr>
        <w:t>项目概况：</w:t>
      </w:r>
    </w:p>
    <w:p w14:paraId="503512F8">
      <w:pPr>
        <w:pStyle w:val="12"/>
        <w:outlineLvl w:val="9"/>
      </w:pPr>
      <w:r>
        <w:t>/</w:t>
      </w:r>
    </w:p>
    <w:p w14:paraId="737DDD41">
      <w:pPr>
        <w:pStyle w:val="12"/>
        <w:outlineLvl w:val="9"/>
      </w:pPr>
      <w:r>
        <w:t>采购包1（</w:t>
      </w:r>
      <w:r>
        <w:rPr>
          <w:rFonts w:hint="eastAsia"/>
          <w:lang w:eastAsia="zh-CN"/>
        </w:rPr>
        <w:t>惠州市2026年重点党报党刊购置及派送服务(采购《南方日报》及派送服务)</w:t>
      </w:r>
      <w:r>
        <w:t>）</w:t>
      </w:r>
    </w:p>
    <w:p w14:paraId="203DC615">
      <w:pPr>
        <w:pStyle w:val="12"/>
        <w:outlineLvl w:val="9"/>
      </w:pPr>
      <w:r>
        <w:rPr>
          <w:rFonts w:hint="eastAsia"/>
          <w:b/>
          <w:lang w:val="en-US" w:eastAsia="zh-CN"/>
        </w:rPr>
        <w:t>2</w:t>
      </w:r>
      <w:r>
        <w:rPr>
          <w:b/>
        </w:rPr>
        <w:t>.主要商务要求</w:t>
      </w:r>
    </w:p>
    <w:tbl>
      <w:tblPr>
        <w:tblStyle w:val="1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327"/>
      </w:tblGrid>
      <w:tr w14:paraId="34BA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72" w:type="dxa"/>
            <w:vAlign w:val="center"/>
          </w:tcPr>
          <w:p w14:paraId="52BAB2DD">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标的提供的时间</w:t>
            </w:r>
          </w:p>
        </w:tc>
        <w:tc>
          <w:tcPr>
            <w:tcW w:w="7327" w:type="dxa"/>
            <w:vAlign w:val="center"/>
          </w:tcPr>
          <w:p w14:paraId="3FDA885F">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服务期至2026年12月31日。</w:t>
            </w:r>
          </w:p>
        </w:tc>
      </w:tr>
      <w:tr w14:paraId="2864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72" w:type="dxa"/>
            <w:vAlign w:val="center"/>
          </w:tcPr>
          <w:p w14:paraId="5D898697">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标的提供的地点</w:t>
            </w:r>
          </w:p>
        </w:tc>
        <w:tc>
          <w:tcPr>
            <w:tcW w:w="7327" w:type="dxa"/>
            <w:vAlign w:val="center"/>
          </w:tcPr>
          <w:p w14:paraId="178434F9">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采购人指定地点。</w:t>
            </w:r>
          </w:p>
        </w:tc>
      </w:tr>
      <w:tr w14:paraId="3EC7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72" w:type="dxa"/>
            <w:vAlign w:val="center"/>
          </w:tcPr>
          <w:p w14:paraId="4D6C7F9D">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投标有效期</w:t>
            </w:r>
          </w:p>
        </w:tc>
        <w:tc>
          <w:tcPr>
            <w:tcW w:w="7327" w:type="dxa"/>
            <w:vAlign w:val="center"/>
          </w:tcPr>
          <w:p w14:paraId="1D78295F">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从提交响应文件的截止之日起90日历天。</w:t>
            </w:r>
          </w:p>
        </w:tc>
      </w:tr>
      <w:tr w14:paraId="0DE5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672" w:type="dxa"/>
            <w:vAlign w:val="center"/>
          </w:tcPr>
          <w:p w14:paraId="3B7DAF2F">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采购资金支付</w:t>
            </w:r>
          </w:p>
        </w:tc>
        <w:tc>
          <w:tcPr>
            <w:tcW w:w="7327" w:type="dxa"/>
            <w:vAlign w:val="center"/>
          </w:tcPr>
          <w:p w14:paraId="5803D40E">
            <w:pPr>
              <w:numPr>
                <w:ilvl w:val="0"/>
                <w:numId w:val="0"/>
              </w:num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1期：支付比例100%，在签订合同后一次性付款。（成交供应商根据合同金额，在采购人付款前向采购人提供合法有效的等额普通发票，否则采购人有权不付款。）</w:t>
            </w:r>
          </w:p>
        </w:tc>
      </w:tr>
      <w:tr w14:paraId="2901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72" w:type="dxa"/>
            <w:vAlign w:val="center"/>
          </w:tcPr>
          <w:p w14:paraId="66EE0AA3">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验收要求</w:t>
            </w:r>
          </w:p>
        </w:tc>
        <w:tc>
          <w:tcPr>
            <w:tcW w:w="7327" w:type="dxa"/>
            <w:vAlign w:val="center"/>
          </w:tcPr>
          <w:p w14:paraId="723D0BA4">
            <w:pPr>
              <w:pStyle w:val="4"/>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1期：按行业验收标准。</w:t>
            </w:r>
          </w:p>
        </w:tc>
      </w:tr>
      <w:tr w14:paraId="4E2A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72" w:type="dxa"/>
            <w:vAlign w:val="center"/>
          </w:tcPr>
          <w:p w14:paraId="231F83F5">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联合体投标</w:t>
            </w:r>
          </w:p>
        </w:tc>
        <w:tc>
          <w:tcPr>
            <w:tcW w:w="7327" w:type="dxa"/>
            <w:vAlign w:val="center"/>
          </w:tcPr>
          <w:p w14:paraId="199C99EB">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否。</w:t>
            </w:r>
          </w:p>
        </w:tc>
      </w:tr>
      <w:tr w14:paraId="17E0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72" w:type="dxa"/>
            <w:vAlign w:val="center"/>
          </w:tcPr>
          <w:p w14:paraId="62AB06BE">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履约保证金</w:t>
            </w:r>
          </w:p>
        </w:tc>
        <w:tc>
          <w:tcPr>
            <w:tcW w:w="7327" w:type="dxa"/>
            <w:vAlign w:val="center"/>
          </w:tcPr>
          <w:p w14:paraId="6B0CB68B">
            <w:pPr>
              <w:spacing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不收取。</w:t>
            </w:r>
          </w:p>
        </w:tc>
      </w:tr>
      <w:tr w14:paraId="6CE1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672" w:type="dxa"/>
            <w:vAlign w:val="center"/>
          </w:tcPr>
          <w:p w14:paraId="43D561A8">
            <w:pPr>
              <w:spacing w:line="240" w:lineRule="auto"/>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其他</w:t>
            </w:r>
          </w:p>
        </w:tc>
        <w:tc>
          <w:tcPr>
            <w:tcW w:w="7327" w:type="dxa"/>
            <w:vAlign w:val="center"/>
          </w:tcPr>
          <w:p w14:paraId="616B0C82">
            <w:pPr>
              <w:numPr>
                <w:ilvl w:val="0"/>
                <w:numId w:val="0"/>
              </w:numPr>
              <w:spacing w:before="108" w:line="240" w:lineRule="auto"/>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1、本项目采购预算构成：</w:t>
            </w:r>
          </w:p>
          <w:p w14:paraId="72B0276F">
            <w:pPr>
              <w:numPr>
                <w:ilvl w:val="0"/>
                <w:numId w:val="0"/>
              </w:numPr>
              <w:spacing w:before="108" w:line="240" w:lineRule="auto"/>
              <w:rPr>
                <w:rFonts w:hint="default" w:asciiTheme="minorHAnsi" w:hAnsiTheme="minorHAnsi" w:eastAsiaTheme="minorEastAsia" w:cstheme="minorBidi"/>
                <w:kern w:val="0"/>
                <w:sz w:val="20"/>
                <w:szCs w:val="20"/>
                <w:lang w:val="en-US" w:eastAsia="zh-CN"/>
              </w:rPr>
            </w:pPr>
            <w:r>
              <w:rPr>
                <w:rFonts w:hint="default" w:asciiTheme="minorHAnsi" w:hAnsiTheme="minorHAnsi" w:eastAsiaTheme="minorEastAsia" w:cstheme="minorBidi"/>
                <w:kern w:val="0"/>
                <w:sz w:val="20"/>
                <w:szCs w:val="20"/>
                <w:lang w:val="en-US" w:eastAsia="zh-CN"/>
              </w:rPr>
              <w:t>《南方日报》1000份（540元/份），费用540000元</w:t>
            </w:r>
            <w:r>
              <w:rPr>
                <w:rFonts w:hint="eastAsia" w:asciiTheme="minorHAnsi" w:hAnsiTheme="minorHAnsi" w:eastAsiaTheme="minorEastAsia" w:cstheme="minorBidi"/>
                <w:kern w:val="0"/>
                <w:sz w:val="20"/>
                <w:szCs w:val="20"/>
                <w:lang w:val="en-US" w:eastAsia="zh-CN"/>
              </w:rPr>
              <w:t>。</w:t>
            </w:r>
          </w:p>
          <w:p w14:paraId="2E7E062E">
            <w:pPr>
              <w:numPr>
                <w:ilvl w:val="0"/>
                <w:numId w:val="0"/>
              </w:numPr>
              <w:spacing w:line="240" w:lineRule="auto"/>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2.报价要求:总价报价，为方便采购人核算，供应商需在响应文件中注明每份报刊的价格。供应商报价中必须包括项目全部内容的费用（如报刊费、派送费、派送员工资保险、车费等），费用不管是否在供应商报价书中单列，均视为响应总价中已包括该费用。</w:t>
            </w:r>
          </w:p>
        </w:tc>
      </w:tr>
    </w:tbl>
    <w:p w14:paraId="2D7225E7">
      <w:pPr>
        <w:pStyle w:val="12"/>
        <w:outlineLvl w:val="9"/>
        <w:rPr>
          <w:rFonts w:hint="eastAsia"/>
          <w:b/>
          <w:lang w:val="en-US" w:eastAsia="zh-CN"/>
        </w:rPr>
      </w:pPr>
    </w:p>
    <w:p w14:paraId="532FAEBB">
      <w:pPr>
        <w:pStyle w:val="12"/>
        <w:outlineLvl w:val="9"/>
      </w:pPr>
      <w:r>
        <w:rPr>
          <w:rFonts w:hint="eastAsia"/>
          <w:b/>
          <w:lang w:val="en-US" w:eastAsia="zh-CN"/>
        </w:rPr>
        <w:t>3</w:t>
      </w:r>
      <w:r>
        <w:rPr>
          <w:b/>
        </w:rPr>
        <w:t>.技术标准与要求</w:t>
      </w:r>
    </w:p>
    <w:tbl>
      <w:tblPr>
        <w:tblStyle w:val="9"/>
        <w:tblW w:w="903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8"/>
        <w:gridCol w:w="1018"/>
        <w:gridCol w:w="2139"/>
        <w:gridCol w:w="521"/>
        <w:gridCol w:w="686"/>
        <w:gridCol w:w="1143"/>
        <w:gridCol w:w="1143"/>
        <w:gridCol w:w="880"/>
        <w:gridCol w:w="977"/>
      </w:tblGrid>
      <w:tr w14:paraId="3E5AE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1" w:hRule="atLeast"/>
          <w:jc w:val="center"/>
        </w:trPr>
        <w:tc>
          <w:tcPr>
            <w:tcW w:w="528" w:type="dxa"/>
            <w:vAlign w:val="center"/>
          </w:tcPr>
          <w:p w14:paraId="230CCC11">
            <w:pPr>
              <w:pStyle w:val="12"/>
              <w:jc w:val="center"/>
              <w:outlineLvl w:val="9"/>
              <w:rPr>
                <w:b/>
                <w:bCs/>
              </w:rPr>
            </w:pPr>
            <w:r>
              <w:rPr>
                <w:b/>
                <w:bCs/>
              </w:rPr>
              <w:t>序号</w:t>
            </w:r>
          </w:p>
        </w:tc>
        <w:tc>
          <w:tcPr>
            <w:tcW w:w="1018" w:type="dxa"/>
            <w:vAlign w:val="center"/>
          </w:tcPr>
          <w:p w14:paraId="7744F121">
            <w:pPr>
              <w:pStyle w:val="12"/>
              <w:jc w:val="center"/>
              <w:outlineLvl w:val="9"/>
              <w:rPr>
                <w:rFonts w:hint="eastAsia" w:eastAsiaTheme="minorEastAsia"/>
                <w:b/>
                <w:bCs/>
                <w:lang w:eastAsia="zh-CN"/>
              </w:rPr>
            </w:pPr>
            <w:r>
              <w:rPr>
                <w:rFonts w:hint="eastAsia"/>
                <w:b/>
                <w:bCs/>
                <w:lang w:eastAsia="zh-CN"/>
              </w:rPr>
              <w:t>项目属性</w:t>
            </w:r>
          </w:p>
        </w:tc>
        <w:tc>
          <w:tcPr>
            <w:tcW w:w="2139" w:type="dxa"/>
            <w:vAlign w:val="center"/>
          </w:tcPr>
          <w:p w14:paraId="7EF76C38">
            <w:pPr>
              <w:pStyle w:val="12"/>
              <w:jc w:val="center"/>
              <w:outlineLvl w:val="9"/>
              <w:rPr>
                <w:b/>
                <w:bCs/>
              </w:rPr>
            </w:pPr>
            <w:r>
              <w:rPr>
                <w:b/>
                <w:bCs/>
              </w:rPr>
              <w:t>标的名称</w:t>
            </w:r>
          </w:p>
        </w:tc>
        <w:tc>
          <w:tcPr>
            <w:tcW w:w="521" w:type="dxa"/>
            <w:vAlign w:val="center"/>
          </w:tcPr>
          <w:p w14:paraId="7EDF65ED">
            <w:pPr>
              <w:pStyle w:val="12"/>
              <w:jc w:val="center"/>
              <w:outlineLvl w:val="9"/>
              <w:rPr>
                <w:b/>
                <w:bCs/>
              </w:rPr>
            </w:pPr>
            <w:r>
              <w:rPr>
                <w:b/>
                <w:bCs/>
              </w:rPr>
              <w:t>单位</w:t>
            </w:r>
          </w:p>
        </w:tc>
        <w:tc>
          <w:tcPr>
            <w:tcW w:w="686" w:type="dxa"/>
            <w:vAlign w:val="center"/>
          </w:tcPr>
          <w:p w14:paraId="126A6915">
            <w:pPr>
              <w:pStyle w:val="12"/>
              <w:jc w:val="center"/>
              <w:outlineLvl w:val="9"/>
              <w:rPr>
                <w:b/>
                <w:bCs/>
              </w:rPr>
            </w:pPr>
            <w:r>
              <w:rPr>
                <w:b/>
                <w:bCs/>
              </w:rPr>
              <w:t>数量</w:t>
            </w:r>
          </w:p>
        </w:tc>
        <w:tc>
          <w:tcPr>
            <w:tcW w:w="1143" w:type="dxa"/>
            <w:vAlign w:val="center"/>
          </w:tcPr>
          <w:p w14:paraId="4FB25059">
            <w:pPr>
              <w:pStyle w:val="12"/>
              <w:jc w:val="center"/>
              <w:outlineLvl w:val="9"/>
              <w:rPr>
                <w:b/>
                <w:bCs/>
              </w:rPr>
            </w:pPr>
            <w:r>
              <w:rPr>
                <w:b/>
                <w:bCs/>
              </w:rPr>
              <w:t>分项预算单价（元）</w:t>
            </w:r>
          </w:p>
        </w:tc>
        <w:tc>
          <w:tcPr>
            <w:tcW w:w="1143" w:type="dxa"/>
            <w:vAlign w:val="center"/>
          </w:tcPr>
          <w:p w14:paraId="1F558FB1">
            <w:pPr>
              <w:pStyle w:val="12"/>
              <w:jc w:val="center"/>
              <w:outlineLvl w:val="9"/>
              <w:rPr>
                <w:b/>
                <w:bCs/>
              </w:rPr>
            </w:pPr>
            <w:r>
              <w:rPr>
                <w:b/>
                <w:bCs/>
              </w:rPr>
              <w:t>分项预算总价（元）</w:t>
            </w:r>
          </w:p>
        </w:tc>
        <w:tc>
          <w:tcPr>
            <w:tcW w:w="880" w:type="dxa"/>
            <w:vAlign w:val="center"/>
          </w:tcPr>
          <w:p w14:paraId="6B7B3FAE">
            <w:pPr>
              <w:pStyle w:val="12"/>
              <w:outlineLvl w:val="9"/>
              <w:rPr>
                <w:b/>
                <w:bCs/>
              </w:rPr>
            </w:pPr>
            <w:r>
              <w:rPr>
                <w:b/>
                <w:bCs/>
              </w:rPr>
              <w:t>所属行业</w:t>
            </w:r>
          </w:p>
        </w:tc>
        <w:tc>
          <w:tcPr>
            <w:tcW w:w="977" w:type="dxa"/>
            <w:vAlign w:val="center"/>
          </w:tcPr>
          <w:p w14:paraId="14D9AADD">
            <w:pPr>
              <w:pStyle w:val="12"/>
              <w:jc w:val="center"/>
              <w:outlineLvl w:val="9"/>
              <w:rPr>
                <w:b/>
                <w:bCs/>
              </w:rPr>
            </w:pPr>
            <w:r>
              <w:rPr>
                <w:b/>
                <w:bCs/>
              </w:rPr>
              <w:t>技术要求</w:t>
            </w:r>
          </w:p>
        </w:tc>
      </w:tr>
      <w:tr w14:paraId="52988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3" w:hRule="atLeast"/>
          <w:jc w:val="center"/>
        </w:trPr>
        <w:tc>
          <w:tcPr>
            <w:tcW w:w="528" w:type="dxa"/>
            <w:vAlign w:val="center"/>
          </w:tcPr>
          <w:p w14:paraId="2FC8D40D">
            <w:pPr>
              <w:pStyle w:val="12"/>
              <w:jc w:val="center"/>
              <w:outlineLvl w:val="9"/>
            </w:pPr>
            <w:r>
              <w:t>1</w:t>
            </w:r>
          </w:p>
        </w:tc>
        <w:tc>
          <w:tcPr>
            <w:tcW w:w="1018" w:type="dxa"/>
            <w:vAlign w:val="center"/>
          </w:tcPr>
          <w:p w14:paraId="402F6C2C">
            <w:pPr>
              <w:pStyle w:val="12"/>
              <w:jc w:val="center"/>
              <w:outlineLvl w:val="9"/>
            </w:pPr>
            <w:r>
              <w:t>服务</w:t>
            </w:r>
          </w:p>
        </w:tc>
        <w:tc>
          <w:tcPr>
            <w:tcW w:w="2139" w:type="dxa"/>
            <w:vAlign w:val="center"/>
          </w:tcPr>
          <w:p w14:paraId="4FE99DD1">
            <w:pPr>
              <w:pStyle w:val="12"/>
              <w:jc w:val="left"/>
              <w:outlineLvl w:val="9"/>
              <w:rPr>
                <w:rFonts w:hint="eastAsia" w:eastAsiaTheme="minorEastAsia"/>
                <w:lang w:eastAsia="zh-CN"/>
              </w:rPr>
            </w:pPr>
            <w:r>
              <w:rPr>
                <w:rFonts w:hint="eastAsia"/>
                <w:lang w:eastAsia="zh-CN"/>
              </w:rPr>
              <w:t>惠州市2026年重点党报党刊购置及派送服务(采购《南方日报》及派送服务)</w:t>
            </w:r>
          </w:p>
        </w:tc>
        <w:tc>
          <w:tcPr>
            <w:tcW w:w="521" w:type="dxa"/>
            <w:vAlign w:val="center"/>
          </w:tcPr>
          <w:p w14:paraId="5FD09983">
            <w:pPr>
              <w:pStyle w:val="12"/>
              <w:jc w:val="left"/>
              <w:outlineLvl w:val="9"/>
            </w:pPr>
            <w:r>
              <w:t>项</w:t>
            </w:r>
          </w:p>
        </w:tc>
        <w:tc>
          <w:tcPr>
            <w:tcW w:w="686" w:type="dxa"/>
            <w:vAlign w:val="center"/>
          </w:tcPr>
          <w:p w14:paraId="3D52EABF">
            <w:pPr>
              <w:pStyle w:val="12"/>
              <w:jc w:val="right"/>
              <w:outlineLvl w:val="9"/>
            </w:pPr>
            <w:r>
              <w:t>1.00</w:t>
            </w:r>
          </w:p>
        </w:tc>
        <w:tc>
          <w:tcPr>
            <w:tcW w:w="1143" w:type="dxa"/>
            <w:vAlign w:val="center"/>
          </w:tcPr>
          <w:p w14:paraId="150AE22B">
            <w:pPr>
              <w:pStyle w:val="12"/>
              <w:jc w:val="right"/>
              <w:outlineLvl w:val="9"/>
              <w:rPr>
                <w:rFonts w:hint="eastAsia" w:eastAsiaTheme="minorEastAsia"/>
                <w:lang w:eastAsia="zh-CN"/>
              </w:rPr>
            </w:pPr>
            <w:r>
              <w:rPr>
                <w:rFonts w:hint="eastAsia"/>
                <w:lang w:eastAsia="zh-CN"/>
              </w:rPr>
              <w:t>540000.00</w:t>
            </w:r>
          </w:p>
        </w:tc>
        <w:tc>
          <w:tcPr>
            <w:tcW w:w="1143" w:type="dxa"/>
            <w:vAlign w:val="center"/>
          </w:tcPr>
          <w:p w14:paraId="1CAB7D72">
            <w:pPr>
              <w:pStyle w:val="12"/>
              <w:jc w:val="right"/>
              <w:outlineLvl w:val="9"/>
              <w:rPr>
                <w:rFonts w:hint="eastAsia" w:eastAsiaTheme="minorEastAsia"/>
                <w:lang w:eastAsia="zh-CN"/>
              </w:rPr>
            </w:pPr>
            <w:r>
              <w:rPr>
                <w:rFonts w:hint="eastAsia"/>
                <w:lang w:eastAsia="zh-CN"/>
              </w:rPr>
              <w:t>540000.00</w:t>
            </w:r>
          </w:p>
        </w:tc>
        <w:tc>
          <w:tcPr>
            <w:tcW w:w="880" w:type="dxa"/>
            <w:vAlign w:val="center"/>
          </w:tcPr>
          <w:p w14:paraId="547473B1">
            <w:pPr>
              <w:pStyle w:val="12"/>
              <w:outlineLvl w:val="9"/>
            </w:pPr>
            <w:r>
              <w:t>邮政业</w:t>
            </w:r>
          </w:p>
        </w:tc>
        <w:tc>
          <w:tcPr>
            <w:tcW w:w="977" w:type="dxa"/>
            <w:vAlign w:val="center"/>
          </w:tcPr>
          <w:p w14:paraId="4A9D0CD1">
            <w:pPr>
              <w:pStyle w:val="12"/>
              <w:outlineLvl w:val="9"/>
            </w:pPr>
            <w:r>
              <w:t>详见附表一</w:t>
            </w:r>
          </w:p>
        </w:tc>
      </w:tr>
    </w:tbl>
    <w:p w14:paraId="121FBC06">
      <w:pPr>
        <w:pStyle w:val="12"/>
        <w:outlineLvl w:val="9"/>
        <w:rPr>
          <w:b/>
        </w:rPr>
      </w:pPr>
    </w:p>
    <w:p w14:paraId="4ADB8F91">
      <w:pPr>
        <w:pStyle w:val="12"/>
        <w:outlineLvl w:val="9"/>
      </w:pPr>
      <w:r>
        <w:rPr>
          <w:b/>
        </w:rPr>
        <w:t>附表一：</w:t>
      </w:r>
      <w:r>
        <w:rPr>
          <w:rFonts w:hint="eastAsia"/>
          <w:b/>
          <w:lang w:eastAsia="zh-CN"/>
        </w:rPr>
        <w:t>惠州市2026年重点党报党刊购置及派送服务(采购《南方日报》及派送服务)</w:t>
      </w:r>
      <w:r>
        <w:t xml:space="preserve">  </w:t>
      </w:r>
    </w:p>
    <w:tbl>
      <w:tblPr>
        <w:tblStyle w:val="1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063"/>
        <w:gridCol w:w="6783"/>
      </w:tblGrid>
      <w:tr w14:paraId="6146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32" w:type="dxa"/>
            <w:vAlign w:val="center"/>
          </w:tcPr>
          <w:p w14:paraId="4D2B66AF">
            <w:pPr>
              <w:pStyle w:val="4"/>
              <w:spacing w:line="24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参数性质</w:t>
            </w:r>
          </w:p>
        </w:tc>
        <w:tc>
          <w:tcPr>
            <w:tcW w:w="1063" w:type="dxa"/>
            <w:vAlign w:val="center"/>
          </w:tcPr>
          <w:p w14:paraId="22579B66">
            <w:pPr>
              <w:pStyle w:val="4"/>
              <w:spacing w:line="24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序号</w:t>
            </w:r>
          </w:p>
        </w:tc>
        <w:tc>
          <w:tcPr>
            <w:tcW w:w="6783" w:type="dxa"/>
            <w:vAlign w:val="center"/>
          </w:tcPr>
          <w:p w14:paraId="4230877B">
            <w:pPr>
              <w:pStyle w:val="4"/>
              <w:spacing w:line="24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具体技术（参数）要求</w:t>
            </w:r>
          </w:p>
        </w:tc>
      </w:tr>
      <w:tr w14:paraId="0680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32" w:type="dxa"/>
            <w:vAlign w:val="center"/>
          </w:tcPr>
          <w:p w14:paraId="0433B8CF">
            <w:pPr>
              <w:pStyle w:val="4"/>
              <w:spacing w:line="240" w:lineRule="auto"/>
              <w:rPr>
                <w:rFonts w:hint="eastAsia" w:ascii="宋体" w:hAnsi="宋体" w:eastAsia="宋体" w:cs="宋体"/>
                <w:b w:val="0"/>
                <w:bCs w:val="0"/>
                <w:sz w:val="20"/>
                <w:szCs w:val="20"/>
                <w:lang w:val="en-US" w:eastAsia="zh-CN"/>
              </w:rPr>
            </w:pPr>
          </w:p>
        </w:tc>
        <w:tc>
          <w:tcPr>
            <w:tcW w:w="1063" w:type="dxa"/>
            <w:vAlign w:val="center"/>
          </w:tcPr>
          <w:p w14:paraId="7B9B60FB">
            <w:pPr>
              <w:spacing w:before="74" w:line="240" w:lineRule="auto"/>
              <w:ind w:firstLine="217" w:firstLineChars="0"/>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w:t>
            </w:r>
          </w:p>
        </w:tc>
        <w:tc>
          <w:tcPr>
            <w:tcW w:w="6783" w:type="dxa"/>
            <w:vAlign w:val="center"/>
          </w:tcPr>
          <w:p w14:paraId="7DE392CF">
            <w:pPr>
              <w:pStyle w:val="3"/>
              <w:spacing w:line="240" w:lineRule="auto"/>
              <w:rPr>
                <w:rFonts w:hint="eastAsia" w:ascii="宋体" w:hAnsi="宋体" w:eastAsia="宋体" w:cs="宋体"/>
                <w:b w:val="0"/>
                <w:bCs w:val="0"/>
                <w:sz w:val="20"/>
                <w:szCs w:val="20"/>
                <w:lang w:val="en-US" w:eastAsia="zh-CN"/>
              </w:rPr>
            </w:pPr>
            <w:bookmarkStart w:id="2" w:name="_Toc13651"/>
            <w:r>
              <w:rPr>
                <w:rFonts w:hint="eastAsia" w:ascii="宋体" w:hAnsi="宋体" w:eastAsia="宋体" w:cs="宋体"/>
                <w:b w:val="0"/>
                <w:bCs w:val="0"/>
                <w:sz w:val="20"/>
                <w:szCs w:val="20"/>
                <w:lang w:val="en-US" w:eastAsia="zh-CN"/>
              </w:rPr>
              <w:t>1、《南方日报》1000份，按要求派送到指定地点。</w:t>
            </w:r>
            <w:bookmarkEnd w:id="2"/>
          </w:p>
        </w:tc>
      </w:tr>
      <w:tr w14:paraId="6E9A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2" w:type="dxa"/>
            <w:vAlign w:val="center"/>
          </w:tcPr>
          <w:p w14:paraId="774D0519">
            <w:pPr>
              <w:pStyle w:val="4"/>
              <w:spacing w:line="240" w:lineRule="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 xml:space="preserve">说明 </w:t>
            </w:r>
          </w:p>
        </w:tc>
        <w:tc>
          <w:tcPr>
            <w:tcW w:w="7846" w:type="dxa"/>
            <w:gridSpan w:val="2"/>
            <w:vAlign w:val="center"/>
          </w:tcPr>
          <w:p w14:paraId="6013A50C">
            <w:pPr>
              <w:pStyle w:val="4"/>
              <w:spacing w:line="240" w:lineRule="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对于不允许偏离的实质性要求和条件，以“★”的方式标明。</w:t>
            </w:r>
          </w:p>
        </w:tc>
      </w:tr>
    </w:tbl>
    <w:p w14:paraId="2F53FA22">
      <w:pPr>
        <w:pStyle w:val="12"/>
        <w:outlineLvl w:val="9"/>
      </w:pPr>
    </w:p>
    <w:p w14:paraId="4D7303DF">
      <w:pPr>
        <w:outlineLvl w:val="9"/>
        <w:rPr>
          <w:b/>
          <w:sz w:val="36"/>
        </w:rPr>
      </w:pPr>
      <w:r>
        <w:rPr>
          <w:b/>
          <w:sz w:val="36"/>
        </w:rPr>
        <w:br w:type="page"/>
      </w:r>
    </w:p>
    <w:p w14:paraId="1AC02345">
      <w:pPr>
        <w:pStyle w:val="12"/>
        <w:jc w:val="center"/>
        <w:outlineLvl w:val="0"/>
      </w:pPr>
      <w:bookmarkStart w:id="3" w:name="_Toc29266"/>
      <w:r>
        <w:rPr>
          <w:b/>
          <w:sz w:val="36"/>
        </w:rPr>
        <w:t>第三章 响应供应商须知</w:t>
      </w:r>
      <w:bookmarkEnd w:id="3"/>
    </w:p>
    <w:p w14:paraId="267790C2">
      <w:pPr>
        <w:pStyle w:val="12"/>
        <w:ind w:firstLine="480"/>
        <w:outlineLvl w:val="9"/>
      </w:pPr>
      <w:r>
        <w:t xml:space="preserve"> 供应商必须认真阅读采购文件中所有的事项、格式、条款和采购需求等。供应商没有按照采购文件要求提交全部资料，或者响应文件没有对采购文件在各方面都做出实质性响应的可能导致其响应无效或被拒绝。</w:t>
      </w:r>
    </w:p>
    <w:p w14:paraId="3812DCB5">
      <w:pPr>
        <w:pStyle w:val="12"/>
        <w:outlineLvl w:val="9"/>
      </w:pPr>
      <w:r>
        <w:rPr>
          <w:b/>
          <w:sz w:val="24"/>
        </w:rPr>
        <w:t>一、名词解释</w:t>
      </w:r>
    </w:p>
    <w:p w14:paraId="6AC0FD49">
      <w:pPr>
        <w:pStyle w:val="12"/>
        <w:ind w:firstLine="480"/>
        <w:outlineLvl w:val="9"/>
      </w:pPr>
      <w:r>
        <w:t>1.采购代理机构：本项目是指惠州市联拓招标代理有限公司，负责整个采购活动的组织，依法负责编制和发布采购文件，对采购文件拥有最终的解释权，不以任何身份出任单一来源采购人员。</w:t>
      </w:r>
    </w:p>
    <w:p w14:paraId="0677AF2C">
      <w:pPr>
        <w:pStyle w:val="12"/>
        <w:ind w:firstLine="480"/>
        <w:outlineLvl w:val="9"/>
      </w:pPr>
      <w:r>
        <w:t xml:space="preserve"> 2.采购人：本项目是指中共惠州市委宣传部，是采购活动当事人之一，负责项目的整体规划、技术方案可行性设计论证与实施，作为合同采购方（用户）的主体承担质疑回复、履行合同、验收与评价等义务。</w:t>
      </w:r>
    </w:p>
    <w:p w14:paraId="5AE8874D">
      <w:pPr>
        <w:pStyle w:val="12"/>
        <w:ind w:firstLine="480"/>
        <w:outlineLvl w:val="9"/>
        <w:rPr>
          <w:color w:val="auto"/>
        </w:rPr>
      </w:pPr>
      <w:r>
        <w:t>3.供应商：</w:t>
      </w:r>
      <w:r>
        <w:rPr>
          <w:color w:val="auto"/>
        </w:rPr>
        <w:t>是指完成本项目</w:t>
      </w:r>
      <w:r>
        <w:rPr>
          <w:rFonts w:hint="eastAsia"/>
          <w:color w:val="auto"/>
          <w:lang w:eastAsia="zh-CN"/>
        </w:rPr>
        <w:t>报名</w:t>
      </w:r>
      <w:r>
        <w:rPr>
          <w:color w:val="auto"/>
        </w:rPr>
        <w:t>登记并提交</w:t>
      </w:r>
      <w:r>
        <w:rPr>
          <w:rFonts w:hint="eastAsia"/>
          <w:color w:val="auto"/>
          <w:lang w:eastAsia="zh-CN"/>
        </w:rPr>
        <w:t>响应文件</w:t>
      </w:r>
      <w:r>
        <w:rPr>
          <w:color w:val="auto"/>
        </w:rPr>
        <w:t>的供应商。</w:t>
      </w:r>
    </w:p>
    <w:p w14:paraId="2E576C3F">
      <w:pPr>
        <w:pStyle w:val="12"/>
        <w:ind w:firstLine="480"/>
        <w:outlineLvl w:val="9"/>
      </w:pPr>
      <w:r>
        <w:t>4.“单一来源采购人员”是指根据《中华人民共和国政府采购法》等法律法规规定，由采购人代表和有关专业人员组成以确定成交供应商或者推荐成交候选供应商的临时组织。</w:t>
      </w:r>
    </w:p>
    <w:p w14:paraId="176033DD">
      <w:pPr>
        <w:pStyle w:val="12"/>
        <w:ind w:firstLine="480"/>
        <w:outlineLvl w:val="9"/>
      </w:pPr>
      <w:r>
        <w:t xml:space="preserve"> 5.“成交供应商”是指经单一来源采购人员评审确定的对采购文件做出实质性响应，经采购人按照规定在单一来源采购人员推荐的成交候选供应商中确定的或单一来源采购人员受采购人委托直接确认的供应商。</w:t>
      </w:r>
    </w:p>
    <w:p w14:paraId="1A3FF8D8">
      <w:pPr>
        <w:pStyle w:val="12"/>
        <w:ind w:firstLine="480"/>
        <w:outlineLvl w:val="9"/>
      </w:pPr>
      <w:r>
        <w:t>6.采购文件：是指包括采购文件及其补充、变更和澄清等一系列文件。</w:t>
      </w:r>
    </w:p>
    <w:p w14:paraId="366C0D59">
      <w:pPr>
        <w:pStyle w:val="12"/>
        <w:ind w:firstLine="480"/>
        <w:outlineLvl w:val="9"/>
      </w:pPr>
      <w:r>
        <w:t>7.日期、天数、时间：未有特别说明时，均为公历日（天）及北京时间。</w:t>
      </w:r>
    </w:p>
    <w:p w14:paraId="6A8B20A4">
      <w:pPr>
        <w:pStyle w:val="12"/>
        <w:outlineLvl w:val="9"/>
      </w:pPr>
      <w:r>
        <w:rPr>
          <w:b/>
          <w:sz w:val="28"/>
        </w:rPr>
        <w:t>二、须知前附表</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50362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7" w:type="dxa"/>
            <w:gridSpan w:val="3"/>
            <w:vAlign w:val="center"/>
          </w:tcPr>
          <w:p w14:paraId="4094C276">
            <w:pPr>
              <w:pStyle w:val="12"/>
              <w:outlineLvl w:val="9"/>
            </w:pPr>
            <w:r>
              <w:t xml:space="preserve"> 本表与采购文件对应章节的内容若不一致，以本表为准。</w:t>
            </w:r>
          </w:p>
        </w:tc>
      </w:tr>
      <w:tr w14:paraId="61D63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2D6AA1C9">
            <w:pPr>
              <w:pStyle w:val="12"/>
              <w:outlineLvl w:val="9"/>
            </w:pPr>
            <w:r>
              <w:t xml:space="preserve"> 序号</w:t>
            </w:r>
          </w:p>
        </w:tc>
        <w:tc>
          <w:tcPr>
            <w:tcW w:w="2252" w:type="dxa"/>
            <w:vAlign w:val="center"/>
          </w:tcPr>
          <w:p w14:paraId="587BEF7C">
            <w:pPr>
              <w:pStyle w:val="12"/>
              <w:outlineLvl w:val="9"/>
            </w:pPr>
            <w:r>
              <w:t xml:space="preserve"> 条款名称</w:t>
            </w:r>
          </w:p>
        </w:tc>
        <w:tc>
          <w:tcPr>
            <w:tcW w:w="5004" w:type="dxa"/>
            <w:vAlign w:val="center"/>
          </w:tcPr>
          <w:p w14:paraId="762342A2">
            <w:pPr>
              <w:pStyle w:val="12"/>
              <w:outlineLvl w:val="9"/>
            </w:pPr>
            <w:r>
              <w:t xml:space="preserve"> 内容及要求</w:t>
            </w:r>
          </w:p>
        </w:tc>
      </w:tr>
      <w:tr w14:paraId="51F48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5AFD8A22">
            <w:pPr>
              <w:pStyle w:val="12"/>
              <w:jc w:val="center"/>
              <w:outlineLvl w:val="9"/>
            </w:pPr>
            <w:r>
              <w:t xml:space="preserve"> 1</w:t>
            </w:r>
          </w:p>
        </w:tc>
        <w:tc>
          <w:tcPr>
            <w:tcW w:w="2252" w:type="dxa"/>
            <w:shd w:val="clear" w:color="auto" w:fill="auto"/>
            <w:vAlign w:val="center"/>
          </w:tcPr>
          <w:p w14:paraId="174CD884">
            <w:pPr>
              <w:pStyle w:val="12"/>
              <w:jc w:val="center"/>
              <w:outlineLvl w:val="9"/>
              <w:rPr>
                <w:rFonts w:hint="eastAsia" w:asciiTheme="minorHAnsi" w:hAnsiTheme="minorHAnsi" w:eastAsiaTheme="minorEastAsia" w:cstheme="minorBidi"/>
                <w:color w:val="auto"/>
                <w:sz w:val="20"/>
                <w:szCs w:val="20"/>
                <w:lang w:val="en-US" w:eastAsia="zh-Hans"/>
              </w:rPr>
            </w:pPr>
            <w:r>
              <w:rPr>
                <w:color w:val="auto"/>
                <w:sz w:val="20"/>
                <w:szCs w:val="20"/>
              </w:rPr>
              <w:t>采购包情况</w:t>
            </w:r>
          </w:p>
        </w:tc>
        <w:tc>
          <w:tcPr>
            <w:tcW w:w="5004" w:type="dxa"/>
            <w:shd w:val="clear" w:color="auto" w:fill="auto"/>
            <w:vAlign w:val="center"/>
          </w:tcPr>
          <w:p w14:paraId="0FC4966E">
            <w:pPr>
              <w:pStyle w:val="12"/>
              <w:outlineLvl w:val="9"/>
              <w:rPr>
                <w:rFonts w:hint="eastAsia" w:asciiTheme="minorHAnsi" w:hAnsiTheme="minorHAnsi" w:eastAsiaTheme="minorEastAsia" w:cstheme="minorBidi"/>
                <w:color w:val="auto"/>
                <w:sz w:val="20"/>
                <w:szCs w:val="20"/>
                <w:lang w:val="en-US" w:eastAsia="zh-Hans"/>
              </w:rPr>
            </w:pPr>
            <w:r>
              <w:rPr>
                <w:color w:val="auto"/>
                <w:sz w:val="20"/>
                <w:szCs w:val="20"/>
              </w:rPr>
              <w:t>本项目共</w:t>
            </w:r>
            <w:r>
              <w:rPr>
                <w:rFonts w:hint="eastAsia"/>
                <w:color w:val="auto"/>
                <w:sz w:val="20"/>
                <w:szCs w:val="20"/>
                <w:lang w:val="en-US" w:eastAsia="zh-CN"/>
              </w:rPr>
              <w:t>1</w:t>
            </w:r>
            <w:r>
              <w:rPr>
                <w:color w:val="auto"/>
                <w:sz w:val="20"/>
                <w:szCs w:val="20"/>
              </w:rPr>
              <w:t>个采购包</w:t>
            </w:r>
          </w:p>
        </w:tc>
      </w:tr>
      <w:tr w14:paraId="5B39C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36F57640">
            <w:pPr>
              <w:pStyle w:val="12"/>
              <w:jc w:val="center"/>
              <w:outlineLvl w:val="9"/>
            </w:pPr>
            <w:r>
              <w:t xml:space="preserve"> 2</w:t>
            </w:r>
          </w:p>
        </w:tc>
        <w:tc>
          <w:tcPr>
            <w:tcW w:w="2252" w:type="dxa"/>
            <w:shd w:val="clear" w:color="auto" w:fill="auto"/>
            <w:vAlign w:val="center"/>
          </w:tcPr>
          <w:p w14:paraId="1E8C4E52">
            <w:pPr>
              <w:pStyle w:val="12"/>
              <w:jc w:val="center"/>
              <w:outlineLvl w:val="9"/>
              <w:rPr>
                <w:rFonts w:hint="eastAsia" w:asciiTheme="minorHAnsi" w:hAnsiTheme="minorHAnsi" w:eastAsiaTheme="minorEastAsia" w:cstheme="minorBidi"/>
                <w:color w:val="auto"/>
                <w:sz w:val="20"/>
                <w:szCs w:val="20"/>
                <w:highlight w:val="none"/>
                <w:lang w:val="en-US" w:eastAsia="zh-Hans"/>
              </w:rPr>
            </w:pPr>
            <w:r>
              <w:rPr>
                <w:color w:val="auto"/>
                <w:sz w:val="20"/>
                <w:szCs w:val="20"/>
                <w:highlight w:val="none"/>
              </w:rPr>
              <w:t>开标方式</w:t>
            </w:r>
          </w:p>
        </w:tc>
        <w:tc>
          <w:tcPr>
            <w:tcW w:w="5004" w:type="dxa"/>
            <w:shd w:val="clear" w:color="auto" w:fill="auto"/>
            <w:vAlign w:val="center"/>
          </w:tcPr>
          <w:p w14:paraId="38E6C1D8">
            <w:pPr>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现场开标。</w:t>
            </w:r>
          </w:p>
          <w:p w14:paraId="1077183F">
            <w:pPr>
              <w:numPr>
                <w:ilvl w:val="0"/>
                <w:numId w:val="1"/>
              </w:numPr>
              <w:outlineLvl w:val="9"/>
              <w:rPr>
                <w:rFonts w:hint="eastAsia" w:ascii="宋体" w:hAnsi="宋体" w:eastAsia="宋体" w:cs="宋体"/>
                <w:color w:val="FF0000"/>
                <w:sz w:val="20"/>
                <w:szCs w:val="20"/>
                <w:highlight w:val="none"/>
              </w:rPr>
            </w:pPr>
            <w:r>
              <w:rPr>
                <w:rFonts w:hint="eastAsia" w:ascii="宋体" w:hAnsi="宋体" w:eastAsia="宋体" w:cs="宋体"/>
                <w:color w:val="FF0000"/>
                <w:sz w:val="20"/>
                <w:szCs w:val="20"/>
                <w:highlight w:val="none"/>
                <w:lang w:eastAsia="zh-CN"/>
              </w:rPr>
              <w:t>供应商</w:t>
            </w:r>
            <w:r>
              <w:rPr>
                <w:rFonts w:hint="eastAsia" w:ascii="宋体" w:hAnsi="宋体" w:eastAsia="宋体" w:cs="宋体"/>
                <w:color w:val="FF0000"/>
                <w:sz w:val="20"/>
                <w:szCs w:val="20"/>
                <w:highlight w:val="none"/>
              </w:rPr>
              <w:t>递交</w:t>
            </w:r>
            <w:r>
              <w:rPr>
                <w:rFonts w:hint="eastAsia" w:ascii="宋体" w:hAnsi="宋体" w:eastAsia="宋体" w:cs="宋体"/>
                <w:color w:val="FF0000"/>
                <w:sz w:val="20"/>
                <w:szCs w:val="20"/>
                <w:highlight w:val="none"/>
                <w:lang w:eastAsia="zh-CN"/>
              </w:rPr>
              <w:t>响应文件</w:t>
            </w:r>
            <w:r>
              <w:rPr>
                <w:rFonts w:hint="eastAsia" w:ascii="宋体" w:hAnsi="宋体" w:eastAsia="宋体" w:cs="宋体"/>
                <w:color w:val="FF0000"/>
                <w:sz w:val="20"/>
                <w:szCs w:val="20"/>
                <w:highlight w:val="none"/>
              </w:rPr>
              <w:t>时间：202</w:t>
            </w:r>
            <w:r>
              <w:rPr>
                <w:rFonts w:hint="eastAsia" w:ascii="宋体" w:hAnsi="宋体" w:eastAsia="宋体" w:cs="宋体"/>
                <w:color w:val="FF0000"/>
                <w:sz w:val="20"/>
                <w:szCs w:val="20"/>
                <w:highlight w:val="none"/>
                <w:lang w:val="en-US" w:eastAsia="zh-CN"/>
              </w:rPr>
              <w:t>6</w:t>
            </w:r>
            <w:r>
              <w:rPr>
                <w:rFonts w:hint="eastAsia" w:ascii="宋体" w:hAnsi="宋体" w:eastAsia="宋体" w:cs="宋体"/>
                <w:color w:val="FF0000"/>
                <w:sz w:val="20"/>
                <w:szCs w:val="20"/>
                <w:highlight w:val="none"/>
              </w:rPr>
              <w:t>年</w:t>
            </w:r>
            <w:r>
              <w:rPr>
                <w:rFonts w:hint="eastAsia" w:ascii="宋体" w:hAnsi="宋体" w:eastAsia="宋体" w:cs="宋体"/>
                <w:color w:val="FF0000"/>
                <w:sz w:val="20"/>
                <w:szCs w:val="20"/>
                <w:highlight w:val="none"/>
                <w:lang w:val="en-US" w:eastAsia="zh-CN"/>
              </w:rPr>
              <w:t>03</w:t>
            </w:r>
            <w:r>
              <w:rPr>
                <w:rFonts w:hint="eastAsia" w:ascii="宋体" w:hAnsi="宋体" w:eastAsia="宋体" w:cs="宋体"/>
                <w:color w:val="FF0000"/>
                <w:sz w:val="20"/>
                <w:szCs w:val="20"/>
                <w:highlight w:val="none"/>
              </w:rPr>
              <w:t>月</w:t>
            </w:r>
            <w:r>
              <w:rPr>
                <w:rFonts w:hint="eastAsia" w:ascii="宋体" w:hAnsi="宋体" w:eastAsia="宋体" w:cs="宋体"/>
                <w:color w:val="FF0000"/>
                <w:sz w:val="20"/>
                <w:szCs w:val="20"/>
                <w:highlight w:val="none"/>
                <w:lang w:val="en-US" w:eastAsia="zh-CN"/>
              </w:rPr>
              <w:t>24</w:t>
            </w:r>
            <w:r>
              <w:rPr>
                <w:rFonts w:hint="eastAsia" w:ascii="宋体" w:hAnsi="宋体" w:eastAsia="宋体" w:cs="宋体"/>
                <w:color w:val="FF0000"/>
                <w:sz w:val="20"/>
                <w:szCs w:val="20"/>
                <w:highlight w:val="none"/>
              </w:rPr>
              <w:t>日</w:t>
            </w:r>
            <w:r>
              <w:rPr>
                <w:rFonts w:hint="eastAsia" w:ascii="宋体" w:hAnsi="宋体" w:eastAsia="宋体" w:cs="宋体"/>
                <w:color w:val="FF0000"/>
                <w:sz w:val="20"/>
                <w:szCs w:val="20"/>
                <w:highlight w:val="none"/>
                <w:lang w:val="en-US" w:eastAsia="zh-CN"/>
              </w:rPr>
              <w:t>09</w:t>
            </w:r>
            <w:r>
              <w:rPr>
                <w:rFonts w:hint="eastAsia" w:ascii="宋体" w:hAnsi="宋体" w:eastAsia="宋体" w:cs="宋体"/>
                <w:color w:val="FF0000"/>
                <w:sz w:val="20"/>
                <w:szCs w:val="20"/>
                <w:highlight w:val="none"/>
              </w:rPr>
              <w:t>时</w:t>
            </w:r>
            <w:r>
              <w:rPr>
                <w:rFonts w:hint="eastAsia" w:ascii="宋体" w:hAnsi="宋体" w:eastAsia="宋体" w:cs="宋体"/>
                <w:color w:val="FF0000"/>
                <w:sz w:val="20"/>
                <w:szCs w:val="20"/>
                <w:highlight w:val="none"/>
                <w:lang w:val="en-US" w:eastAsia="zh-CN"/>
              </w:rPr>
              <w:t xml:space="preserve"> 00</w:t>
            </w:r>
            <w:r>
              <w:rPr>
                <w:rFonts w:hint="eastAsia" w:ascii="宋体" w:hAnsi="宋体" w:eastAsia="宋体" w:cs="宋体"/>
                <w:color w:val="FF0000"/>
                <w:sz w:val="20"/>
                <w:szCs w:val="20"/>
                <w:highlight w:val="none"/>
              </w:rPr>
              <w:t>分～</w:t>
            </w:r>
            <w:r>
              <w:rPr>
                <w:rFonts w:hint="eastAsia" w:ascii="宋体" w:hAnsi="宋体" w:eastAsia="宋体" w:cs="宋体"/>
                <w:color w:val="FF0000"/>
                <w:sz w:val="20"/>
                <w:szCs w:val="20"/>
                <w:highlight w:val="none"/>
                <w:lang w:val="en-US" w:eastAsia="zh-CN"/>
              </w:rPr>
              <w:t>09</w:t>
            </w:r>
            <w:r>
              <w:rPr>
                <w:rFonts w:hint="eastAsia" w:ascii="宋体" w:hAnsi="宋体" w:eastAsia="宋体" w:cs="宋体"/>
                <w:color w:val="FF0000"/>
                <w:sz w:val="20"/>
                <w:szCs w:val="20"/>
                <w:highlight w:val="none"/>
              </w:rPr>
              <w:t>时</w:t>
            </w:r>
            <w:r>
              <w:rPr>
                <w:rFonts w:hint="eastAsia" w:ascii="宋体" w:hAnsi="宋体" w:eastAsia="宋体" w:cs="宋体"/>
                <w:color w:val="FF0000"/>
                <w:sz w:val="20"/>
                <w:szCs w:val="20"/>
                <w:highlight w:val="none"/>
                <w:lang w:val="en-US" w:eastAsia="zh-CN"/>
              </w:rPr>
              <w:t>30</w:t>
            </w:r>
            <w:r>
              <w:rPr>
                <w:rFonts w:hint="eastAsia" w:ascii="宋体" w:hAnsi="宋体" w:eastAsia="宋体" w:cs="宋体"/>
                <w:color w:val="FF0000"/>
                <w:sz w:val="20"/>
                <w:szCs w:val="20"/>
                <w:highlight w:val="none"/>
              </w:rPr>
              <w:t>分（北京时间）</w:t>
            </w:r>
          </w:p>
          <w:p w14:paraId="3337D3DE">
            <w:pPr>
              <w:numPr>
                <w:ilvl w:val="0"/>
                <w:numId w:val="0"/>
              </w:numPr>
              <w:outlineLvl w:val="9"/>
              <w:rPr>
                <w:rFonts w:hint="eastAsia" w:ascii="宋体" w:hAnsi="宋体" w:eastAsia="宋体" w:cs="宋体"/>
                <w:color w:val="FF0000"/>
                <w:sz w:val="20"/>
                <w:szCs w:val="20"/>
                <w:highlight w:val="none"/>
              </w:rPr>
            </w:pPr>
            <w:r>
              <w:rPr>
                <w:rFonts w:hint="eastAsia" w:ascii="宋体" w:hAnsi="宋体" w:eastAsia="宋体" w:cs="宋体"/>
                <w:color w:val="FF0000"/>
                <w:kern w:val="2"/>
                <w:sz w:val="20"/>
                <w:szCs w:val="20"/>
                <w:lang w:val="en-US" w:eastAsia="zh-CN" w:bidi="ar-SA"/>
              </w:rPr>
              <w:t>2.</w:t>
            </w:r>
            <w:r>
              <w:rPr>
                <w:rFonts w:hint="eastAsia" w:ascii="宋体" w:hAnsi="宋体" w:eastAsia="宋体" w:cs="宋体"/>
                <w:color w:val="FF0000"/>
                <w:sz w:val="20"/>
                <w:szCs w:val="20"/>
                <w:highlight w:val="none"/>
              </w:rPr>
              <w:t>开标时间：202</w:t>
            </w:r>
            <w:r>
              <w:rPr>
                <w:rFonts w:hint="eastAsia" w:ascii="宋体" w:hAnsi="宋体" w:eastAsia="宋体" w:cs="宋体"/>
                <w:color w:val="FF0000"/>
                <w:sz w:val="20"/>
                <w:szCs w:val="20"/>
                <w:highlight w:val="none"/>
                <w:lang w:val="en-US" w:eastAsia="zh-CN"/>
              </w:rPr>
              <w:t>6</w:t>
            </w:r>
            <w:r>
              <w:rPr>
                <w:rFonts w:hint="eastAsia" w:ascii="宋体" w:hAnsi="宋体" w:eastAsia="宋体" w:cs="宋体"/>
                <w:color w:val="FF0000"/>
                <w:sz w:val="20"/>
                <w:szCs w:val="20"/>
                <w:highlight w:val="none"/>
              </w:rPr>
              <w:t>年</w:t>
            </w:r>
            <w:r>
              <w:rPr>
                <w:rFonts w:hint="eastAsia" w:ascii="宋体" w:hAnsi="宋体" w:eastAsia="宋体" w:cs="宋体"/>
                <w:color w:val="FF0000"/>
                <w:sz w:val="20"/>
                <w:szCs w:val="20"/>
                <w:highlight w:val="none"/>
                <w:lang w:val="en-US" w:eastAsia="zh-CN"/>
              </w:rPr>
              <w:t>03</w:t>
            </w:r>
            <w:r>
              <w:rPr>
                <w:rFonts w:hint="eastAsia" w:ascii="宋体" w:hAnsi="宋体" w:eastAsia="宋体" w:cs="宋体"/>
                <w:color w:val="FF0000"/>
                <w:sz w:val="20"/>
                <w:szCs w:val="20"/>
                <w:highlight w:val="none"/>
              </w:rPr>
              <w:t>月</w:t>
            </w:r>
            <w:r>
              <w:rPr>
                <w:rFonts w:hint="eastAsia" w:ascii="宋体" w:hAnsi="宋体" w:eastAsia="宋体" w:cs="宋体"/>
                <w:color w:val="FF0000"/>
                <w:sz w:val="20"/>
                <w:szCs w:val="20"/>
                <w:highlight w:val="none"/>
                <w:lang w:val="en-US" w:eastAsia="zh-CN"/>
              </w:rPr>
              <w:t>24</w:t>
            </w:r>
            <w:r>
              <w:rPr>
                <w:rFonts w:hint="eastAsia" w:ascii="宋体" w:hAnsi="宋体" w:eastAsia="宋体" w:cs="宋体"/>
                <w:color w:val="FF0000"/>
                <w:sz w:val="20"/>
                <w:szCs w:val="20"/>
                <w:highlight w:val="none"/>
              </w:rPr>
              <w:t>日</w:t>
            </w:r>
            <w:r>
              <w:rPr>
                <w:rFonts w:hint="eastAsia" w:ascii="宋体" w:hAnsi="宋体" w:eastAsia="宋体" w:cs="宋体"/>
                <w:color w:val="FF0000"/>
                <w:sz w:val="20"/>
                <w:szCs w:val="20"/>
                <w:highlight w:val="none"/>
                <w:lang w:val="en-US" w:eastAsia="zh-CN"/>
              </w:rPr>
              <w:t>09</w:t>
            </w:r>
            <w:r>
              <w:rPr>
                <w:rFonts w:hint="eastAsia" w:ascii="宋体" w:hAnsi="宋体" w:eastAsia="宋体" w:cs="宋体"/>
                <w:color w:val="FF0000"/>
                <w:sz w:val="20"/>
                <w:szCs w:val="20"/>
                <w:highlight w:val="none"/>
              </w:rPr>
              <w:t>时</w:t>
            </w:r>
            <w:r>
              <w:rPr>
                <w:rFonts w:hint="eastAsia" w:ascii="宋体" w:hAnsi="宋体" w:eastAsia="宋体" w:cs="宋体"/>
                <w:color w:val="FF0000"/>
                <w:sz w:val="20"/>
                <w:szCs w:val="20"/>
                <w:highlight w:val="none"/>
                <w:lang w:val="en-US" w:eastAsia="zh-CN"/>
              </w:rPr>
              <w:t>30</w:t>
            </w:r>
            <w:bookmarkStart w:id="7" w:name="_GoBack"/>
            <w:bookmarkEnd w:id="7"/>
            <w:r>
              <w:rPr>
                <w:rFonts w:hint="eastAsia" w:ascii="宋体" w:hAnsi="宋体" w:eastAsia="宋体" w:cs="宋体"/>
                <w:color w:val="FF0000"/>
                <w:sz w:val="20"/>
                <w:szCs w:val="20"/>
                <w:highlight w:val="none"/>
              </w:rPr>
              <w:t>分（北京时间）</w:t>
            </w:r>
          </w:p>
          <w:p w14:paraId="15E09DEE">
            <w:pPr>
              <w:outlineLvl w:val="9"/>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rPr>
              <w:t>送达地点：惠州市云山西路10号投资大厦8楼惠州市联拓招标代理有限公司开标室</w:t>
            </w:r>
          </w:p>
        </w:tc>
      </w:tr>
      <w:tr w14:paraId="2FF2D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76CDF23F">
            <w:pPr>
              <w:pStyle w:val="12"/>
              <w:jc w:val="center"/>
              <w:outlineLvl w:val="9"/>
            </w:pPr>
            <w:r>
              <w:t xml:space="preserve"> 3</w:t>
            </w:r>
          </w:p>
        </w:tc>
        <w:tc>
          <w:tcPr>
            <w:tcW w:w="2252" w:type="dxa"/>
            <w:shd w:val="clear" w:color="auto" w:fill="auto"/>
            <w:vAlign w:val="center"/>
          </w:tcPr>
          <w:p w14:paraId="4304446D">
            <w:pPr>
              <w:pStyle w:val="12"/>
              <w:jc w:val="center"/>
              <w:outlineLvl w:val="9"/>
              <w:rPr>
                <w:rFonts w:hint="eastAsia" w:asciiTheme="minorHAnsi" w:hAnsiTheme="minorHAnsi" w:eastAsiaTheme="minorEastAsia" w:cstheme="minorBidi"/>
                <w:color w:val="auto"/>
                <w:sz w:val="20"/>
                <w:szCs w:val="20"/>
                <w:highlight w:val="none"/>
                <w:lang w:val="en-US" w:eastAsia="zh-Hans"/>
              </w:rPr>
            </w:pPr>
            <w:r>
              <w:rPr>
                <w:color w:val="auto"/>
                <w:sz w:val="20"/>
                <w:szCs w:val="20"/>
                <w:highlight w:val="none"/>
              </w:rPr>
              <w:t>评标方式</w:t>
            </w:r>
          </w:p>
        </w:tc>
        <w:tc>
          <w:tcPr>
            <w:tcW w:w="5004" w:type="dxa"/>
            <w:shd w:val="clear" w:color="auto" w:fill="auto"/>
            <w:vAlign w:val="center"/>
          </w:tcPr>
          <w:p w14:paraId="33A58354">
            <w:pPr>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现场评标。</w:t>
            </w:r>
          </w:p>
          <w:p w14:paraId="31B658A8">
            <w:pPr>
              <w:pStyle w:val="4"/>
              <w:outlineLvl w:val="9"/>
              <w:rPr>
                <w:rFonts w:asciiTheme="minorHAnsi" w:hAnsiTheme="minorHAnsi" w:eastAsiaTheme="minorEastAsia" w:cstheme="minorBidi"/>
                <w:color w:val="auto"/>
                <w:kern w:val="2"/>
                <w:sz w:val="20"/>
                <w:szCs w:val="20"/>
                <w:highlight w:val="none"/>
                <w:lang w:val="en-US" w:eastAsia="zh-CN" w:bidi="ar-SA"/>
              </w:rPr>
            </w:pPr>
            <w:r>
              <w:rPr>
                <w:rFonts w:hint="eastAsia" w:ascii="宋体" w:hAnsi="宋体" w:eastAsia="宋体" w:cs="宋体"/>
                <w:color w:val="auto"/>
                <w:sz w:val="20"/>
                <w:szCs w:val="20"/>
                <w:highlight w:val="none"/>
              </w:rPr>
              <w:t>1.评标地点：惠州市云山西路10号投资大厦8楼惠州市联拓招标代理有限公司</w:t>
            </w:r>
          </w:p>
        </w:tc>
      </w:tr>
      <w:tr w14:paraId="7E097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2B26317C">
            <w:pPr>
              <w:pStyle w:val="12"/>
              <w:jc w:val="center"/>
              <w:outlineLvl w:val="9"/>
            </w:pPr>
            <w:r>
              <w:t>4</w:t>
            </w:r>
          </w:p>
        </w:tc>
        <w:tc>
          <w:tcPr>
            <w:tcW w:w="2252" w:type="dxa"/>
            <w:vAlign w:val="center"/>
          </w:tcPr>
          <w:p w14:paraId="64AEF697">
            <w:pPr>
              <w:pStyle w:val="12"/>
              <w:jc w:val="center"/>
              <w:outlineLvl w:val="9"/>
            </w:pPr>
            <w:r>
              <w:t>报价形式</w:t>
            </w:r>
          </w:p>
        </w:tc>
        <w:tc>
          <w:tcPr>
            <w:tcW w:w="5004" w:type="dxa"/>
            <w:vAlign w:val="center"/>
          </w:tcPr>
          <w:p w14:paraId="593BB10E">
            <w:pPr>
              <w:pStyle w:val="12"/>
              <w:outlineLvl w:val="9"/>
            </w:pPr>
            <w:r>
              <w:t>采购包1：总价</w:t>
            </w:r>
          </w:p>
        </w:tc>
      </w:tr>
      <w:tr w14:paraId="4102A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1605B01F">
            <w:pPr>
              <w:pStyle w:val="12"/>
              <w:jc w:val="center"/>
              <w:outlineLvl w:val="9"/>
            </w:pPr>
            <w:r>
              <w:t>5</w:t>
            </w:r>
          </w:p>
        </w:tc>
        <w:tc>
          <w:tcPr>
            <w:tcW w:w="2252" w:type="dxa"/>
            <w:vAlign w:val="center"/>
          </w:tcPr>
          <w:p w14:paraId="2E183349">
            <w:pPr>
              <w:pStyle w:val="12"/>
              <w:jc w:val="center"/>
              <w:outlineLvl w:val="9"/>
            </w:pPr>
            <w:r>
              <w:t>报价要求</w:t>
            </w:r>
          </w:p>
        </w:tc>
        <w:tc>
          <w:tcPr>
            <w:tcW w:w="5004" w:type="dxa"/>
            <w:vAlign w:val="center"/>
          </w:tcPr>
          <w:p w14:paraId="7E4454B8">
            <w:pPr>
              <w:pStyle w:val="12"/>
              <w:outlineLvl w:val="9"/>
            </w:pPr>
            <w:r>
              <w:t>各采购包报价不超过预算总价</w:t>
            </w:r>
          </w:p>
        </w:tc>
      </w:tr>
      <w:tr w14:paraId="2399A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1F150CF0">
            <w:pPr>
              <w:pStyle w:val="12"/>
              <w:jc w:val="center"/>
              <w:outlineLvl w:val="9"/>
            </w:pPr>
            <w:r>
              <w:t xml:space="preserve"> 6</w:t>
            </w:r>
          </w:p>
        </w:tc>
        <w:tc>
          <w:tcPr>
            <w:tcW w:w="2252" w:type="dxa"/>
            <w:vAlign w:val="center"/>
          </w:tcPr>
          <w:p w14:paraId="1C8E4FF8">
            <w:pPr>
              <w:pStyle w:val="12"/>
              <w:jc w:val="center"/>
              <w:outlineLvl w:val="9"/>
            </w:pPr>
            <w:r>
              <w:t>现场踏勘</w:t>
            </w:r>
          </w:p>
        </w:tc>
        <w:tc>
          <w:tcPr>
            <w:tcW w:w="5004" w:type="dxa"/>
            <w:vAlign w:val="center"/>
          </w:tcPr>
          <w:p w14:paraId="24F197ED">
            <w:pPr>
              <w:pStyle w:val="12"/>
              <w:outlineLvl w:val="9"/>
            </w:pPr>
            <w:r>
              <w:t>否</w:t>
            </w:r>
          </w:p>
        </w:tc>
      </w:tr>
      <w:tr w14:paraId="79DD0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7019F732">
            <w:pPr>
              <w:pStyle w:val="12"/>
              <w:jc w:val="center"/>
              <w:outlineLvl w:val="9"/>
            </w:pPr>
            <w:r>
              <w:t xml:space="preserve"> 7</w:t>
            </w:r>
          </w:p>
        </w:tc>
        <w:tc>
          <w:tcPr>
            <w:tcW w:w="2252" w:type="dxa"/>
            <w:vAlign w:val="center"/>
          </w:tcPr>
          <w:p w14:paraId="56D0AD4D">
            <w:pPr>
              <w:pStyle w:val="12"/>
              <w:jc w:val="center"/>
              <w:outlineLvl w:val="9"/>
            </w:pPr>
            <w:r>
              <w:t>响应有效期</w:t>
            </w:r>
          </w:p>
        </w:tc>
        <w:tc>
          <w:tcPr>
            <w:tcW w:w="5004" w:type="dxa"/>
            <w:vAlign w:val="center"/>
          </w:tcPr>
          <w:p w14:paraId="7DDDA932">
            <w:pPr>
              <w:pStyle w:val="12"/>
              <w:outlineLvl w:val="9"/>
            </w:pPr>
            <w:r>
              <w:t>从提交投标（响应）文件的截止之日起90日历天</w:t>
            </w:r>
          </w:p>
        </w:tc>
      </w:tr>
      <w:tr w14:paraId="69F8B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29A933B3">
            <w:pPr>
              <w:pStyle w:val="12"/>
              <w:jc w:val="center"/>
              <w:outlineLvl w:val="9"/>
            </w:pPr>
            <w:r>
              <w:t xml:space="preserve"> 8</w:t>
            </w:r>
          </w:p>
        </w:tc>
        <w:tc>
          <w:tcPr>
            <w:tcW w:w="2252" w:type="dxa"/>
            <w:vAlign w:val="center"/>
          </w:tcPr>
          <w:p w14:paraId="76C28BDE">
            <w:pPr>
              <w:pStyle w:val="12"/>
              <w:jc w:val="center"/>
              <w:outlineLvl w:val="9"/>
            </w:pPr>
            <w:r>
              <w:t>响应保证金</w:t>
            </w:r>
          </w:p>
        </w:tc>
        <w:tc>
          <w:tcPr>
            <w:tcW w:w="5004" w:type="dxa"/>
            <w:vAlign w:val="center"/>
          </w:tcPr>
          <w:p w14:paraId="138CE2B3">
            <w:pPr>
              <w:pStyle w:val="12"/>
              <w:outlineLvl w:val="9"/>
            </w:pPr>
            <w:r>
              <w:t>采购包1：保证金人民币：0.00元整。</w:t>
            </w:r>
          </w:p>
        </w:tc>
      </w:tr>
      <w:tr w14:paraId="07640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4A466739">
            <w:pPr>
              <w:pStyle w:val="12"/>
              <w:jc w:val="center"/>
              <w:outlineLvl w:val="9"/>
            </w:pPr>
            <w:r>
              <w:t>9</w:t>
            </w:r>
          </w:p>
        </w:tc>
        <w:tc>
          <w:tcPr>
            <w:tcW w:w="2252" w:type="dxa"/>
            <w:vAlign w:val="center"/>
          </w:tcPr>
          <w:p w14:paraId="7FAAAB1D">
            <w:pPr>
              <w:pStyle w:val="12"/>
              <w:jc w:val="center"/>
              <w:outlineLvl w:val="9"/>
            </w:pPr>
            <w:r>
              <w:t>成交供应商确定方式</w:t>
            </w:r>
          </w:p>
        </w:tc>
        <w:tc>
          <w:tcPr>
            <w:tcW w:w="5004" w:type="dxa"/>
            <w:vAlign w:val="center"/>
          </w:tcPr>
          <w:p w14:paraId="4B9EA1C0">
            <w:pPr>
              <w:pStyle w:val="12"/>
              <w:outlineLvl w:val="9"/>
            </w:pPr>
            <w:r>
              <w:rPr>
                <w:b/>
                <w:bCs/>
                <w:sz w:val="21"/>
                <w:szCs w:val="21"/>
              </w:rPr>
              <w:t>采购人授权评标委员会按照评审原则直接确定中标（成交）人。</w:t>
            </w:r>
          </w:p>
        </w:tc>
      </w:tr>
      <w:tr w14:paraId="2D1F9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6A387031">
            <w:pPr>
              <w:pStyle w:val="12"/>
              <w:jc w:val="center"/>
              <w:outlineLvl w:val="9"/>
            </w:pPr>
            <w:r>
              <w:t>10</w:t>
            </w:r>
          </w:p>
        </w:tc>
        <w:tc>
          <w:tcPr>
            <w:tcW w:w="2252" w:type="dxa"/>
            <w:vAlign w:val="center"/>
          </w:tcPr>
          <w:p w14:paraId="14D3F2D1">
            <w:pPr>
              <w:pStyle w:val="12"/>
              <w:jc w:val="center"/>
              <w:outlineLvl w:val="9"/>
            </w:pPr>
            <w:r>
              <w:t>项目兼投兼中规则</w:t>
            </w:r>
          </w:p>
        </w:tc>
        <w:tc>
          <w:tcPr>
            <w:tcW w:w="5004" w:type="dxa"/>
            <w:vAlign w:val="center"/>
          </w:tcPr>
          <w:p w14:paraId="601BF3EF">
            <w:pPr>
              <w:pStyle w:val="12"/>
              <w:outlineLvl w:val="9"/>
            </w:pPr>
            <w:r>
              <w:t>无：-</w:t>
            </w:r>
          </w:p>
        </w:tc>
      </w:tr>
      <w:tr w14:paraId="28F7E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2835C493">
            <w:pPr>
              <w:pStyle w:val="12"/>
              <w:jc w:val="center"/>
              <w:outlineLvl w:val="9"/>
            </w:pPr>
            <w:r>
              <w:t>11</w:t>
            </w:r>
          </w:p>
        </w:tc>
        <w:tc>
          <w:tcPr>
            <w:tcW w:w="2252" w:type="dxa"/>
            <w:vAlign w:val="center"/>
          </w:tcPr>
          <w:p w14:paraId="5DFE50D8">
            <w:pPr>
              <w:pStyle w:val="12"/>
              <w:jc w:val="center"/>
              <w:outlineLvl w:val="9"/>
            </w:pPr>
            <w:r>
              <w:t>代理服务费</w:t>
            </w:r>
          </w:p>
        </w:tc>
        <w:tc>
          <w:tcPr>
            <w:tcW w:w="5004" w:type="dxa"/>
            <w:vAlign w:val="center"/>
          </w:tcPr>
          <w:p w14:paraId="105F92A8">
            <w:pPr>
              <w:pStyle w:val="12"/>
              <w:outlineLvl w:val="9"/>
            </w:pPr>
            <w:r>
              <w:t>收取。</w:t>
            </w:r>
          </w:p>
          <w:p w14:paraId="4A35AD5B">
            <w:pPr>
              <w:pStyle w:val="12"/>
              <w:outlineLvl w:val="9"/>
            </w:pPr>
            <w:r>
              <w:t>采购机构代理服务收费标准：按相关规定收取，服务费金额为人民币</w:t>
            </w:r>
            <w:r>
              <w:rPr>
                <w:rFonts w:hint="eastAsia"/>
                <w:lang w:eastAsia="zh-CN"/>
              </w:rPr>
              <w:t>贰仟</w:t>
            </w:r>
            <w:r>
              <w:t>元整。</w:t>
            </w:r>
          </w:p>
        </w:tc>
      </w:tr>
      <w:tr w14:paraId="0A06A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5B7EFFB8">
            <w:pPr>
              <w:pStyle w:val="12"/>
              <w:jc w:val="center"/>
              <w:outlineLvl w:val="9"/>
            </w:pPr>
            <w:r>
              <w:t>12</w:t>
            </w:r>
          </w:p>
        </w:tc>
        <w:tc>
          <w:tcPr>
            <w:tcW w:w="2252" w:type="dxa"/>
            <w:vAlign w:val="center"/>
          </w:tcPr>
          <w:p w14:paraId="7265E809">
            <w:pPr>
              <w:pStyle w:val="12"/>
              <w:jc w:val="center"/>
              <w:outlineLvl w:val="9"/>
            </w:pPr>
            <w:r>
              <w:t>代理服务费收取方式</w:t>
            </w:r>
          </w:p>
        </w:tc>
        <w:tc>
          <w:tcPr>
            <w:tcW w:w="5004" w:type="dxa"/>
            <w:vAlign w:val="center"/>
          </w:tcPr>
          <w:p w14:paraId="289D90D9">
            <w:pPr>
              <w:pStyle w:val="12"/>
              <w:outlineLvl w:val="9"/>
            </w:pPr>
            <w:r>
              <w:t>向采购人收取</w:t>
            </w:r>
          </w:p>
        </w:tc>
      </w:tr>
      <w:tr w14:paraId="5C9EF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11A37E6A">
            <w:pPr>
              <w:pStyle w:val="12"/>
              <w:jc w:val="center"/>
              <w:outlineLvl w:val="9"/>
            </w:pPr>
            <w:r>
              <w:t>13</w:t>
            </w:r>
          </w:p>
        </w:tc>
        <w:tc>
          <w:tcPr>
            <w:tcW w:w="2252" w:type="dxa"/>
            <w:vAlign w:val="center"/>
          </w:tcPr>
          <w:p w14:paraId="2529872F">
            <w:pPr>
              <w:pStyle w:val="12"/>
              <w:jc w:val="center"/>
              <w:outlineLvl w:val="9"/>
            </w:pPr>
            <w:r>
              <w:t>响应文件要求</w:t>
            </w:r>
          </w:p>
        </w:tc>
        <w:tc>
          <w:tcPr>
            <w:tcW w:w="5004" w:type="dxa"/>
            <w:vAlign w:val="center"/>
          </w:tcPr>
          <w:p w14:paraId="787B5BED">
            <w:pPr>
              <w:pStyle w:val="12"/>
              <w:outlineLvl w:val="9"/>
              <w:rPr>
                <w:rFonts w:hint="eastAsia"/>
                <w:color w:val="auto"/>
                <w:sz w:val="20"/>
                <w:szCs w:val="20"/>
              </w:rPr>
            </w:pPr>
            <w:r>
              <w:rPr>
                <w:rFonts w:hint="eastAsia"/>
                <w:color w:val="auto"/>
                <w:sz w:val="20"/>
                <w:szCs w:val="20"/>
                <w:lang w:val="en-US" w:eastAsia="zh-CN"/>
              </w:rPr>
              <w:t>1.</w:t>
            </w:r>
            <w:r>
              <w:rPr>
                <w:rFonts w:hint="eastAsia"/>
                <w:color w:val="auto"/>
                <w:sz w:val="20"/>
                <w:szCs w:val="20"/>
                <w:lang w:eastAsia="zh-CN"/>
              </w:rPr>
              <w:t>响应文件</w:t>
            </w:r>
            <w:r>
              <w:rPr>
                <w:rFonts w:hint="eastAsia"/>
                <w:color w:val="auto"/>
                <w:sz w:val="20"/>
                <w:szCs w:val="20"/>
              </w:rPr>
              <w:t>的数量和签署</w:t>
            </w:r>
          </w:p>
          <w:p w14:paraId="08CD41EC">
            <w:pPr>
              <w:pStyle w:val="12"/>
              <w:outlineLvl w:val="9"/>
              <w:rPr>
                <w:rFonts w:hint="eastAsia"/>
                <w:color w:val="auto"/>
                <w:sz w:val="20"/>
                <w:szCs w:val="20"/>
              </w:rPr>
            </w:pPr>
            <w:r>
              <w:rPr>
                <w:rFonts w:hint="eastAsia"/>
                <w:color w:val="auto"/>
                <w:sz w:val="20"/>
                <w:szCs w:val="20"/>
                <w:lang w:val="en-US" w:eastAsia="zh-CN"/>
              </w:rPr>
              <w:t>1</w:t>
            </w:r>
            <w:r>
              <w:rPr>
                <w:rFonts w:hint="eastAsia"/>
                <w:color w:val="auto"/>
                <w:sz w:val="20"/>
                <w:szCs w:val="20"/>
              </w:rPr>
              <w:t xml:space="preserve">.1 </w:t>
            </w:r>
            <w:r>
              <w:rPr>
                <w:rFonts w:hint="eastAsia"/>
                <w:color w:val="auto"/>
                <w:sz w:val="20"/>
                <w:szCs w:val="20"/>
                <w:lang w:eastAsia="zh-CN"/>
              </w:rPr>
              <w:t>供应商</w:t>
            </w:r>
            <w:r>
              <w:rPr>
                <w:rFonts w:hint="eastAsia"/>
                <w:color w:val="auto"/>
                <w:sz w:val="20"/>
                <w:szCs w:val="20"/>
              </w:rPr>
              <w:t>应编制</w:t>
            </w:r>
            <w:r>
              <w:rPr>
                <w:rFonts w:hint="eastAsia"/>
                <w:b/>
                <w:bCs/>
                <w:color w:val="auto"/>
                <w:sz w:val="20"/>
                <w:szCs w:val="20"/>
                <w:lang w:eastAsia="zh-CN"/>
              </w:rPr>
              <w:t>响应文件</w:t>
            </w:r>
            <w:r>
              <w:rPr>
                <w:rFonts w:hint="eastAsia"/>
                <w:b/>
                <w:bCs/>
                <w:color w:val="auto"/>
                <w:sz w:val="20"/>
                <w:szCs w:val="20"/>
              </w:rPr>
              <w:t>一式</w:t>
            </w:r>
            <w:r>
              <w:rPr>
                <w:rFonts w:hint="eastAsia"/>
                <w:b/>
                <w:bCs/>
                <w:color w:val="auto"/>
                <w:sz w:val="20"/>
                <w:szCs w:val="20"/>
                <w:lang w:eastAsia="zh-CN"/>
              </w:rPr>
              <w:t>肆</w:t>
            </w:r>
            <w:r>
              <w:rPr>
                <w:rFonts w:hint="eastAsia"/>
                <w:b/>
                <w:bCs/>
                <w:color w:val="auto"/>
                <w:sz w:val="20"/>
                <w:szCs w:val="20"/>
              </w:rPr>
              <w:t>份，其中正本壹份和副本</w:t>
            </w:r>
            <w:r>
              <w:rPr>
                <w:rFonts w:hint="eastAsia"/>
                <w:b/>
                <w:bCs/>
                <w:color w:val="auto"/>
                <w:sz w:val="20"/>
                <w:szCs w:val="20"/>
                <w:lang w:eastAsia="zh-CN"/>
              </w:rPr>
              <w:t>叁</w:t>
            </w:r>
            <w:r>
              <w:rPr>
                <w:rFonts w:hint="eastAsia"/>
                <w:b/>
                <w:bCs/>
                <w:color w:val="auto"/>
                <w:sz w:val="20"/>
                <w:szCs w:val="20"/>
              </w:rPr>
              <w:t>份和相应电子文档壹份</w:t>
            </w:r>
            <w:r>
              <w:rPr>
                <w:rFonts w:hint="eastAsia"/>
                <w:color w:val="auto"/>
                <w:sz w:val="20"/>
                <w:szCs w:val="20"/>
              </w:rPr>
              <w:t>（电子文档应是</w:t>
            </w:r>
            <w:r>
              <w:rPr>
                <w:rFonts w:hint="eastAsia"/>
                <w:color w:val="auto"/>
                <w:sz w:val="20"/>
                <w:szCs w:val="20"/>
                <w:lang w:eastAsia="zh-CN"/>
              </w:rPr>
              <w:t>正本扫描件，</w:t>
            </w:r>
            <w:r>
              <w:rPr>
                <w:rFonts w:hint="eastAsia"/>
                <w:color w:val="auto"/>
                <w:sz w:val="20"/>
                <w:szCs w:val="20"/>
              </w:rPr>
              <w:t>并以U盘为载体提交，电子</w:t>
            </w:r>
            <w:r>
              <w:rPr>
                <w:rFonts w:hint="eastAsia"/>
                <w:color w:val="auto"/>
                <w:sz w:val="20"/>
                <w:szCs w:val="20"/>
                <w:lang w:eastAsia="zh-CN"/>
              </w:rPr>
              <w:t>响应文件</w:t>
            </w:r>
            <w:r>
              <w:rPr>
                <w:rFonts w:hint="eastAsia"/>
                <w:color w:val="auto"/>
                <w:sz w:val="20"/>
                <w:szCs w:val="20"/>
              </w:rPr>
              <w:t>和纸质</w:t>
            </w:r>
            <w:r>
              <w:rPr>
                <w:rFonts w:hint="eastAsia"/>
                <w:color w:val="auto"/>
                <w:sz w:val="20"/>
                <w:szCs w:val="20"/>
                <w:lang w:eastAsia="zh-CN"/>
              </w:rPr>
              <w:t>响应文件</w:t>
            </w:r>
            <w:r>
              <w:rPr>
                <w:rFonts w:hint="eastAsia"/>
                <w:color w:val="auto"/>
                <w:sz w:val="20"/>
                <w:szCs w:val="20"/>
              </w:rPr>
              <w:t>不一致时，以纸质</w:t>
            </w:r>
            <w:r>
              <w:rPr>
                <w:rFonts w:hint="eastAsia"/>
                <w:color w:val="auto"/>
                <w:sz w:val="20"/>
                <w:szCs w:val="20"/>
                <w:lang w:eastAsia="zh-CN"/>
              </w:rPr>
              <w:t>响应文件</w:t>
            </w:r>
            <w:r>
              <w:rPr>
                <w:rFonts w:hint="eastAsia"/>
                <w:color w:val="auto"/>
                <w:sz w:val="20"/>
                <w:szCs w:val="20"/>
              </w:rPr>
              <w:t>为准，无论中标与否都不退还），</w:t>
            </w:r>
            <w:r>
              <w:rPr>
                <w:rFonts w:hint="eastAsia"/>
                <w:color w:val="auto"/>
                <w:sz w:val="20"/>
                <w:szCs w:val="20"/>
                <w:lang w:eastAsia="zh-CN"/>
              </w:rPr>
              <w:t>响应文件</w:t>
            </w:r>
            <w:r>
              <w:rPr>
                <w:rFonts w:hint="eastAsia"/>
                <w:color w:val="auto"/>
                <w:sz w:val="20"/>
                <w:szCs w:val="20"/>
              </w:rPr>
              <w:t>的副本可采用正本的复印件。每套</w:t>
            </w:r>
            <w:r>
              <w:rPr>
                <w:rFonts w:hint="eastAsia"/>
                <w:color w:val="auto"/>
                <w:sz w:val="20"/>
                <w:szCs w:val="20"/>
                <w:lang w:eastAsia="zh-CN"/>
              </w:rPr>
              <w:t>响应文件</w:t>
            </w:r>
            <w:r>
              <w:rPr>
                <w:rFonts w:hint="eastAsia"/>
                <w:color w:val="auto"/>
                <w:sz w:val="20"/>
                <w:szCs w:val="20"/>
              </w:rPr>
              <w:t>须清楚地标明“正本”、“副本”。若副本与正本不符，以正本为准。</w:t>
            </w:r>
          </w:p>
          <w:p w14:paraId="09D2C3EA">
            <w:pPr>
              <w:pStyle w:val="12"/>
              <w:outlineLvl w:val="9"/>
              <w:rPr>
                <w:rFonts w:hint="eastAsia"/>
                <w:color w:val="auto"/>
                <w:sz w:val="20"/>
                <w:szCs w:val="20"/>
              </w:rPr>
            </w:pPr>
            <w:r>
              <w:rPr>
                <w:rFonts w:hint="eastAsia"/>
                <w:color w:val="auto"/>
                <w:sz w:val="20"/>
                <w:szCs w:val="20"/>
                <w:lang w:val="en-US" w:eastAsia="zh-CN"/>
              </w:rPr>
              <w:t>1</w:t>
            </w:r>
            <w:r>
              <w:rPr>
                <w:rFonts w:hint="eastAsia"/>
                <w:color w:val="auto"/>
                <w:sz w:val="20"/>
                <w:szCs w:val="20"/>
              </w:rPr>
              <w:t>.2</w:t>
            </w:r>
            <w:r>
              <w:rPr>
                <w:rFonts w:hint="eastAsia"/>
                <w:color w:val="auto"/>
                <w:sz w:val="20"/>
                <w:szCs w:val="20"/>
                <w:lang w:eastAsia="zh-CN"/>
              </w:rPr>
              <w:t>响应文件</w:t>
            </w:r>
            <w:r>
              <w:rPr>
                <w:rFonts w:hint="eastAsia"/>
                <w:color w:val="auto"/>
                <w:sz w:val="20"/>
                <w:szCs w:val="20"/>
              </w:rPr>
              <w:t>的正本需打印或用不褪色墨水书写，</w:t>
            </w:r>
            <w:r>
              <w:rPr>
                <w:rFonts w:hint="eastAsia"/>
                <w:color w:val="auto"/>
                <w:sz w:val="20"/>
                <w:szCs w:val="20"/>
                <w:lang w:eastAsia="zh-CN"/>
              </w:rPr>
              <w:t>响应文件</w:t>
            </w:r>
            <w:r>
              <w:rPr>
                <w:rFonts w:hint="eastAsia"/>
                <w:color w:val="auto"/>
                <w:sz w:val="20"/>
                <w:szCs w:val="20"/>
              </w:rPr>
              <w:t>按</w:t>
            </w:r>
            <w:r>
              <w:rPr>
                <w:rFonts w:hint="eastAsia"/>
                <w:color w:val="auto"/>
                <w:sz w:val="20"/>
                <w:szCs w:val="20"/>
                <w:lang w:eastAsia="zh-CN"/>
              </w:rPr>
              <w:t>单一来源采购文件</w:t>
            </w:r>
            <w:r>
              <w:rPr>
                <w:rFonts w:hint="eastAsia"/>
                <w:color w:val="auto"/>
                <w:sz w:val="20"/>
                <w:szCs w:val="20"/>
              </w:rPr>
              <w:t>明示处需要签字或盖章的，必须由法定代表人或经其授权的代表签字或盖章；</w:t>
            </w:r>
            <w:r>
              <w:rPr>
                <w:rFonts w:hint="eastAsia"/>
                <w:color w:val="auto"/>
                <w:sz w:val="20"/>
                <w:szCs w:val="20"/>
                <w:lang w:eastAsia="zh-CN"/>
              </w:rPr>
              <w:t>响应文件</w:t>
            </w:r>
            <w:r>
              <w:rPr>
                <w:rFonts w:hint="eastAsia"/>
                <w:color w:val="auto"/>
                <w:sz w:val="20"/>
                <w:szCs w:val="20"/>
              </w:rPr>
              <w:t>的正本每一页均由报价人盖章；授权代表须出具书面授权证明，其</w:t>
            </w:r>
            <w:r>
              <w:rPr>
                <w:rFonts w:hint="eastAsia"/>
                <w:color w:val="auto"/>
                <w:sz w:val="20"/>
                <w:szCs w:val="20"/>
                <w:lang w:val="en-US" w:eastAsia="zh-Hans"/>
              </w:rPr>
              <w:t>《法定代表人授权书》</w:t>
            </w:r>
            <w:r>
              <w:rPr>
                <w:rFonts w:hint="eastAsia"/>
                <w:color w:val="auto"/>
                <w:sz w:val="20"/>
                <w:szCs w:val="20"/>
              </w:rPr>
              <w:t>应附在</w:t>
            </w:r>
            <w:r>
              <w:rPr>
                <w:rFonts w:hint="eastAsia"/>
                <w:color w:val="auto"/>
                <w:sz w:val="20"/>
                <w:szCs w:val="20"/>
                <w:lang w:eastAsia="zh-CN"/>
              </w:rPr>
              <w:t>响应文件</w:t>
            </w:r>
            <w:r>
              <w:rPr>
                <w:rFonts w:hint="eastAsia"/>
                <w:color w:val="auto"/>
                <w:sz w:val="20"/>
                <w:szCs w:val="20"/>
              </w:rPr>
              <w:t>中。</w:t>
            </w:r>
          </w:p>
          <w:p w14:paraId="55EB6536">
            <w:pPr>
              <w:pStyle w:val="12"/>
              <w:outlineLvl w:val="9"/>
            </w:pPr>
            <w:r>
              <w:rPr>
                <w:rFonts w:hint="eastAsia"/>
                <w:color w:val="auto"/>
                <w:sz w:val="20"/>
                <w:szCs w:val="20"/>
                <w:lang w:val="en-US" w:eastAsia="zh-CN"/>
              </w:rPr>
              <w:t>1</w:t>
            </w:r>
            <w:r>
              <w:rPr>
                <w:rFonts w:hint="eastAsia"/>
                <w:color w:val="auto"/>
                <w:sz w:val="20"/>
                <w:szCs w:val="20"/>
              </w:rPr>
              <w:t>.3</w:t>
            </w:r>
            <w:r>
              <w:rPr>
                <w:rFonts w:hint="eastAsia"/>
                <w:color w:val="auto"/>
                <w:sz w:val="20"/>
                <w:szCs w:val="20"/>
                <w:lang w:eastAsia="zh-CN"/>
              </w:rPr>
              <w:t>响应文件</w:t>
            </w:r>
            <w:r>
              <w:rPr>
                <w:rFonts w:hint="eastAsia"/>
                <w:color w:val="auto"/>
                <w:sz w:val="20"/>
                <w:szCs w:val="20"/>
              </w:rPr>
              <w:t>中的任何重要的插字、涂改和增删，必须由法定代表人或经其正式授权的代表在旁边签章或签字才有效。</w:t>
            </w:r>
            <w:r>
              <w:t>供应商未提交纸质</w:t>
            </w:r>
            <w:r>
              <w:rPr>
                <w:rFonts w:hint="eastAsia"/>
                <w:lang w:eastAsia="zh-CN"/>
              </w:rPr>
              <w:t>响应文件</w:t>
            </w:r>
            <w:r>
              <w:t>而认定供应商投标无效。</w:t>
            </w:r>
          </w:p>
          <w:p w14:paraId="3686E291">
            <w:pPr>
              <w:pStyle w:val="12"/>
              <w:outlineLvl w:val="9"/>
              <w:rPr>
                <w:rFonts w:hint="eastAsia"/>
              </w:rPr>
            </w:pPr>
            <w:r>
              <w:rPr>
                <w:rFonts w:hint="eastAsia"/>
                <w:lang w:val="en-US" w:eastAsia="zh-CN"/>
              </w:rPr>
              <w:t>2.</w:t>
            </w:r>
            <w:r>
              <w:rPr>
                <w:rFonts w:hint="eastAsia"/>
              </w:rPr>
              <w:t>响应文件的密封和标记</w:t>
            </w:r>
          </w:p>
          <w:p w14:paraId="45876544">
            <w:pPr>
              <w:pStyle w:val="12"/>
              <w:outlineLvl w:val="9"/>
              <w:rPr>
                <w:rFonts w:hint="eastAsia"/>
              </w:rPr>
            </w:pPr>
            <w:r>
              <w:rPr>
                <w:rFonts w:hint="eastAsia"/>
                <w:lang w:val="en-US" w:eastAsia="zh-CN"/>
              </w:rPr>
              <w:t>2</w:t>
            </w:r>
            <w:r>
              <w:rPr>
                <w:rFonts w:hint="eastAsia"/>
              </w:rPr>
              <w:t>.1为方便开标时唱标，供应商应将《报价一览表》一份单独密封提交，并在信封上清晰标明“唱标信封”字样。</w:t>
            </w:r>
          </w:p>
          <w:p w14:paraId="21D5E86C">
            <w:pPr>
              <w:pStyle w:val="12"/>
              <w:outlineLvl w:val="9"/>
              <w:rPr>
                <w:rFonts w:hint="eastAsia"/>
              </w:rPr>
            </w:pPr>
            <w:r>
              <w:rPr>
                <w:rFonts w:hint="eastAsia"/>
                <w:lang w:val="en-US" w:eastAsia="zh-CN"/>
              </w:rPr>
              <w:t>2.2</w:t>
            </w:r>
            <w:r>
              <w:rPr>
                <w:rFonts w:hint="eastAsia"/>
              </w:rPr>
              <w:t>供应商应将响应文件正本和所有的副本分别单独密封包装，并在外包装上清晰标明“正本”、“副本”字样。</w:t>
            </w:r>
          </w:p>
          <w:p w14:paraId="219E36A7">
            <w:pPr>
              <w:pStyle w:val="12"/>
              <w:outlineLvl w:val="9"/>
            </w:pPr>
            <w:r>
              <w:rPr>
                <w:rFonts w:hint="eastAsia"/>
                <w:lang w:val="en-US" w:eastAsia="zh-CN"/>
              </w:rPr>
              <w:t>2.3</w:t>
            </w:r>
            <w:r>
              <w:rPr>
                <w:rFonts w:hint="eastAsia"/>
              </w:rPr>
              <w:t>信封或外包装上应当注明采购项目名称、采购项目编号和“在（单一来源采购文件中规定的开标日期和时点）之前不得启封”的字样，封口处应加盖供应商印章。</w:t>
            </w:r>
          </w:p>
        </w:tc>
      </w:tr>
    </w:tbl>
    <w:p w14:paraId="0B53DEF8">
      <w:pPr>
        <w:pStyle w:val="12"/>
        <w:outlineLvl w:val="9"/>
      </w:pPr>
      <w:r>
        <w:rPr>
          <w:b/>
          <w:sz w:val="28"/>
        </w:rPr>
        <w:t>三、说明</w:t>
      </w:r>
    </w:p>
    <w:p w14:paraId="75DBC136">
      <w:pPr>
        <w:pStyle w:val="12"/>
        <w:outlineLvl w:val="9"/>
      </w:pPr>
      <w:r>
        <w:rPr>
          <w:b/>
          <w:sz w:val="24"/>
        </w:rPr>
        <w:t>1.总则</w:t>
      </w:r>
    </w:p>
    <w:p w14:paraId="2201BA56">
      <w:pPr>
        <w:pStyle w:val="12"/>
        <w:ind w:firstLine="480"/>
        <w:outlineLvl w:val="9"/>
      </w:pPr>
      <w:r>
        <w:t xml:space="preserve"> 采购人、采购代理机构及供应商进行的本次采购活动适用《中华人民共和国政府采购法》、《中华人民共和国政府采购法实施条例》（国务院令第658号）和《政府采购非招标采购方式管理办法》（财政部令第74号）及其配套的政策文件。</w:t>
      </w:r>
    </w:p>
    <w:p w14:paraId="08B1F776">
      <w:pPr>
        <w:pStyle w:val="12"/>
        <w:ind w:firstLine="480"/>
        <w:outlineLvl w:val="9"/>
      </w:pPr>
      <w:r>
        <w:t>供应商应仔细阅读本项目采购文件的所有内容（包括变更、补充、澄清以及修改等，且均为采购文件的组成部分），按照采购文件要求以及格式编制响应文件，并保证其真实性，否则一切后果自负。</w:t>
      </w:r>
    </w:p>
    <w:p w14:paraId="7256F03E">
      <w:pPr>
        <w:pStyle w:val="12"/>
        <w:ind w:firstLine="480"/>
        <w:outlineLvl w:val="9"/>
      </w:pPr>
      <w:r>
        <w:t>本次单一来源项目，是以协商公告的方式邀请特定的供应商参加协商。</w:t>
      </w:r>
    </w:p>
    <w:p w14:paraId="1B4709A8">
      <w:pPr>
        <w:pStyle w:val="12"/>
        <w:outlineLvl w:val="9"/>
      </w:pPr>
      <w:r>
        <w:rPr>
          <w:b/>
          <w:sz w:val="24"/>
        </w:rPr>
        <w:t>2.适用范围</w:t>
      </w:r>
    </w:p>
    <w:p w14:paraId="5E91E993">
      <w:pPr>
        <w:pStyle w:val="12"/>
        <w:ind w:firstLine="480"/>
        <w:outlineLvl w:val="9"/>
      </w:pPr>
      <w:r>
        <w:t>本采购文件仅适用于本次协商公告中所涉及的项目和内容。</w:t>
      </w:r>
    </w:p>
    <w:p w14:paraId="1559FD3C">
      <w:pPr>
        <w:pStyle w:val="12"/>
        <w:outlineLvl w:val="9"/>
      </w:pPr>
      <w:r>
        <w:rPr>
          <w:b/>
          <w:sz w:val="24"/>
        </w:rPr>
        <w:t>3.进口产品</w:t>
      </w:r>
    </w:p>
    <w:p w14:paraId="377380B5">
      <w:pPr>
        <w:pStyle w:val="12"/>
        <w:ind w:firstLine="480"/>
        <w:outlineLvl w:val="9"/>
      </w:pPr>
      <w:r>
        <w:t>若本项目允许采购进口产品，供应商应保证所投产品可履行合法报通关手续进入中国关境内。</w:t>
      </w:r>
    </w:p>
    <w:p w14:paraId="2A485CCC">
      <w:pPr>
        <w:pStyle w:val="12"/>
        <w:ind w:firstLine="480"/>
        <w:outlineLvl w:val="9"/>
      </w:pPr>
      <w:r>
        <w:t>若本项目不允许采购进口产品，如供应商所投产品为进口产品，其响应将被认定为响应无效。</w:t>
      </w:r>
    </w:p>
    <w:p w14:paraId="1C15C277">
      <w:pPr>
        <w:pStyle w:val="12"/>
        <w:outlineLvl w:val="9"/>
      </w:pPr>
      <w:r>
        <w:rPr>
          <w:b/>
          <w:sz w:val="24"/>
        </w:rPr>
        <w:t>4.响应的费用</w:t>
      </w:r>
    </w:p>
    <w:p w14:paraId="195EE7D4">
      <w:pPr>
        <w:pStyle w:val="12"/>
        <w:ind w:firstLine="480"/>
        <w:outlineLvl w:val="9"/>
      </w:pPr>
      <w:r>
        <w:t xml:space="preserve">不论协商结果如何，供应商应承担所有与准备和参加协商有关的费用。采购代理机构和采购人均无义务和责任承担相关费用。  </w:t>
      </w:r>
    </w:p>
    <w:p w14:paraId="43864379">
      <w:pPr>
        <w:pStyle w:val="12"/>
        <w:outlineLvl w:val="9"/>
      </w:pPr>
      <w:r>
        <w:rPr>
          <w:b/>
          <w:sz w:val="24"/>
        </w:rPr>
        <w:t>5.以联合体形式参加协商的，应符合以下规定：</w:t>
      </w:r>
    </w:p>
    <w:p w14:paraId="0E4D107C">
      <w:pPr>
        <w:pStyle w:val="12"/>
        <w:ind w:firstLine="480"/>
        <w:outlineLvl w:val="9"/>
      </w:pPr>
      <w:r>
        <w:t>5.1联合体各方均应当满足《中华人民共和国政府采购法》第二十二条规定的条件，并在响应文件中提供联合体各方的相关证明材料。</w:t>
      </w:r>
    </w:p>
    <w:p w14:paraId="6F191349">
      <w:pPr>
        <w:pStyle w:val="12"/>
        <w:outlineLvl w:val="9"/>
      </w:pPr>
      <w:r>
        <w:rPr>
          <w:b/>
          <w:sz w:val="24"/>
        </w:rPr>
        <w:t>6.关于中小微企业响应</w:t>
      </w:r>
    </w:p>
    <w:p w14:paraId="26479DC5">
      <w:pPr>
        <w:pStyle w:val="12"/>
        <w:ind w:firstLine="480"/>
        <w:outlineLvl w:val="9"/>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769A8A9F">
      <w:pPr>
        <w:pStyle w:val="12"/>
        <w:ind w:firstLine="480"/>
        <w:outlineLvl w:val="9"/>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065ED31C">
      <w:pPr>
        <w:pStyle w:val="12"/>
        <w:ind w:firstLine="480"/>
        <w:outlineLvl w:val="9"/>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042F9B1">
      <w:pPr>
        <w:pStyle w:val="12"/>
        <w:outlineLvl w:val="9"/>
      </w:pPr>
      <w:r>
        <w:rPr>
          <w:b/>
          <w:sz w:val="24"/>
        </w:rPr>
        <w:t>7.纪律与保密事项</w:t>
      </w:r>
    </w:p>
    <w:p w14:paraId="62A95B96">
      <w:pPr>
        <w:pStyle w:val="12"/>
        <w:ind w:firstLine="480"/>
        <w:outlineLvl w:val="9"/>
      </w:pPr>
      <w:r>
        <w:t>7.1供应商不得以向采购人、单一来源采购人员行贿或者采取其他不正当手段谋取成交。</w:t>
      </w:r>
    </w:p>
    <w:p w14:paraId="02BAA6C7">
      <w:pPr>
        <w:pStyle w:val="12"/>
        <w:ind w:firstLine="480"/>
        <w:outlineLvl w:val="9"/>
      </w:pPr>
      <w:r>
        <w:t>7.2在确定结果之前，供应商试图在响应文件审查、澄清和评价时对单一来源采购人员、采购人和采购代理机构施加任何影响都可能导致其响应无效。</w:t>
      </w:r>
    </w:p>
    <w:p w14:paraId="5CB9AC8A">
      <w:pPr>
        <w:pStyle w:val="12"/>
        <w:ind w:firstLine="480"/>
        <w:outlineLvl w:val="9"/>
      </w:pPr>
      <w:r>
        <w:t>7.3获得本采购文件者，须履行本项目下保密义务，不得将因本次协商获得的信息向第三人外传，不得将采购文件用作本次响应以外的任何用途。</w:t>
      </w:r>
    </w:p>
    <w:p w14:paraId="4B201836">
      <w:pPr>
        <w:pStyle w:val="12"/>
        <w:ind w:firstLine="480"/>
        <w:outlineLvl w:val="9"/>
      </w:pPr>
      <w:r>
        <w:t xml:space="preserve"> 7.4由采购人向供应商提供的图纸、详细资料、样品、模型、模件和所有其它资料，均为保密资料，仅被用于它所规定的用途。除非得到采购人的同意，不能向任何第三方透露。协商结束后，应采购人要求，供应商应归还所有从采购人处获得的保密资料。</w:t>
      </w:r>
    </w:p>
    <w:p w14:paraId="35BDEF28">
      <w:pPr>
        <w:pStyle w:val="12"/>
        <w:ind w:firstLine="480"/>
        <w:outlineLvl w:val="9"/>
      </w:pPr>
      <w:r>
        <w:t>7.5采购人或采购代理机构有权将供应商提供的所有资料向有关政府部门或单一来源采购人员披露。</w:t>
      </w:r>
    </w:p>
    <w:p w14:paraId="688E97C1">
      <w:pPr>
        <w:pStyle w:val="12"/>
        <w:ind w:firstLine="480"/>
        <w:outlineLvl w:val="9"/>
      </w:pPr>
      <w:r>
        <w:t xml:space="preserve"> 7.6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EF8ACAE">
      <w:pPr>
        <w:pStyle w:val="12"/>
        <w:outlineLvl w:val="9"/>
      </w:pPr>
      <w:r>
        <w:rPr>
          <w:b/>
          <w:sz w:val="24"/>
        </w:rPr>
        <w:t>8.语言文字以及度量衡单位</w:t>
      </w:r>
    </w:p>
    <w:p w14:paraId="2EACDAC8">
      <w:pPr>
        <w:pStyle w:val="12"/>
        <w:ind w:firstLine="480"/>
        <w:outlineLvl w:val="9"/>
      </w:pPr>
      <w:r>
        <w:t xml:space="preserve"> 8.1除采购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67FE853">
      <w:pPr>
        <w:pStyle w:val="12"/>
        <w:ind w:firstLine="480"/>
        <w:outlineLvl w:val="9"/>
      </w:pPr>
      <w:r>
        <w:t>8.2除非采购文件的技术规格中另有规定，供应商在响应文件中及其与采购人和采购代理机构的所有往来文件中的计量单位均应采用中华人民共和国法定计量单位。</w:t>
      </w:r>
    </w:p>
    <w:p w14:paraId="33785158">
      <w:pPr>
        <w:pStyle w:val="12"/>
        <w:ind w:firstLine="480"/>
        <w:outlineLvl w:val="9"/>
      </w:pPr>
      <w:r>
        <w:t>8.3供应商所提供的货物和服务均应以人民币报价，货币单位：元。</w:t>
      </w:r>
    </w:p>
    <w:p w14:paraId="3F326EB6">
      <w:pPr>
        <w:pStyle w:val="12"/>
        <w:outlineLvl w:val="9"/>
      </w:pPr>
      <w:r>
        <w:rPr>
          <w:b/>
          <w:sz w:val="28"/>
        </w:rPr>
        <w:t>四、采购文件的澄清和修改</w:t>
      </w:r>
    </w:p>
    <w:p w14:paraId="234851D7">
      <w:pPr>
        <w:pStyle w:val="12"/>
        <w:ind w:firstLine="480"/>
        <w:outlineLvl w:val="9"/>
      </w:pPr>
      <w:r>
        <w:t>1.提交响应文件截止之日前，采购代理机构可对采购文件进行必要的澄清或者修改，为使供应商有合理的时间理解采购文件的修改，采购代理机构可酌情延长响应文件提交截止时间。</w:t>
      </w:r>
    </w:p>
    <w:p w14:paraId="3727F729">
      <w:pPr>
        <w:pStyle w:val="12"/>
        <w:outlineLvl w:val="9"/>
      </w:pPr>
      <w:r>
        <w:rPr>
          <w:b/>
          <w:sz w:val="28"/>
        </w:rPr>
        <w:t>五、响应要求</w:t>
      </w:r>
    </w:p>
    <w:p w14:paraId="0D0C4D01">
      <w:pPr>
        <w:pStyle w:val="12"/>
        <w:outlineLvl w:val="9"/>
      </w:pPr>
      <w:r>
        <w:rPr>
          <w:b/>
          <w:sz w:val="24"/>
        </w:rPr>
        <w:t>1.响应文件的制作</w:t>
      </w:r>
    </w:p>
    <w:p w14:paraId="5E11FBAB">
      <w:pPr>
        <w:pStyle w:val="12"/>
        <w:ind w:firstLine="480"/>
        <w:outlineLvl w:val="9"/>
        <w:rPr>
          <w:color w:val="auto"/>
        </w:rPr>
      </w:pPr>
      <w:r>
        <w:rPr>
          <w:rFonts w:hint="eastAsia"/>
          <w:color w:val="auto"/>
          <w:lang w:val="en-US" w:eastAsia="zh-CN"/>
        </w:rPr>
        <w:t>1</w:t>
      </w:r>
      <w:r>
        <w:rPr>
          <w:color w:val="auto"/>
        </w:rPr>
        <w:t>.1</w:t>
      </w:r>
      <w:r>
        <w:rPr>
          <w:rFonts w:hint="eastAsia"/>
          <w:color w:val="auto"/>
          <w:lang w:eastAsia="zh-CN"/>
        </w:rPr>
        <w:t>响应文件</w:t>
      </w:r>
      <w:r>
        <w:rPr>
          <w:color w:val="auto"/>
        </w:rPr>
        <w:t>格式要求详见第六章。</w:t>
      </w:r>
    </w:p>
    <w:p w14:paraId="24E7E987">
      <w:pPr>
        <w:pStyle w:val="12"/>
        <w:ind w:firstLine="480"/>
        <w:outlineLvl w:val="9"/>
        <w:rPr>
          <w:color w:val="auto"/>
        </w:rPr>
      </w:pPr>
      <w:r>
        <w:rPr>
          <w:rFonts w:hint="eastAsia"/>
          <w:color w:val="auto"/>
          <w:lang w:val="en-US" w:eastAsia="zh-CN"/>
        </w:rPr>
        <w:t>1</w:t>
      </w:r>
      <w:r>
        <w:rPr>
          <w:color w:val="auto"/>
        </w:rPr>
        <w:t>.2关于投标报价（如有报价）说明如下：</w:t>
      </w:r>
    </w:p>
    <w:p w14:paraId="6DB2970F">
      <w:pPr>
        <w:pStyle w:val="12"/>
        <w:ind w:firstLine="480"/>
        <w:outlineLvl w:val="9"/>
        <w:rPr>
          <w:color w:val="auto"/>
        </w:rPr>
      </w:pPr>
      <w:r>
        <w:rPr>
          <w:color w:val="auto"/>
        </w:rPr>
        <w:t xml:space="preserve"> (1)</w:t>
      </w:r>
      <w:r>
        <w:rPr>
          <w:rFonts w:hint="eastAsia"/>
          <w:color w:val="auto"/>
          <w:lang w:eastAsia="zh-CN"/>
        </w:rPr>
        <w:t>供应商</w:t>
      </w:r>
      <w:r>
        <w:rPr>
          <w:color w:val="auto"/>
        </w:rPr>
        <w:t>应按照“第二章采购需求”的需求内容、责任范围以及合同条款进行报价。并按“开标一览表”和“分项报价表”规定的格式报出总价和分项价格。投标总价中不得包含</w:t>
      </w:r>
      <w:r>
        <w:rPr>
          <w:rFonts w:hint="eastAsia"/>
          <w:color w:val="auto"/>
          <w:lang w:eastAsia="zh-CN"/>
        </w:rPr>
        <w:t>单一来源采购文件</w:t>
      </w:r>
      <w:r>
        <w:rPr>
          <w:color w:val="auto"/>
        </w:rPr>
        <w:t>要求以外的内容，否则，在评审时不予核减。</w:t>
      </w:r>
    </w:p>
    <w:p w14:paraId="491D74AA">
      <w:pPr>
        <w:pStyle w:val="12"/>
        <w:ind w:firstLine="480"/>
        <w:outlineLvl w:val="9"/>
        <w:rPr>
          <w:color w:val="auto"/>
        </w:rPr>
      </w:pPr>
      <w:r>
        <w:rPr>
          <w:color w:val="auto"/>
        </w:rPr>
        <w:t>(2)投标报价包括本项目采购需求和投入使用的所有费用，包括但不限于主件、标准附件、备品备件、施工、服务、专用工具、安装、调试、检验、培训、运输、保险、税款等。</w:t>
      </w:r>
    </w:p>
    <w:p w14:paraId="56AC4A15">
      <w:pPr>
        <w:pStyle w:val="12"/>
        <w:ind w:firstLine="480"/>
        <w:outlineLvl w:val="9"/>
        <w:rPr>
          <w:color w:val="auto"/>
        </w:rPr>
      </w:pPr>
      <w:r>
        <w:rPr>
          <w:rFonts w:hint="eastAsia"/>
          <w:color w:val="auto"/>
          <w:lang w:val="en-US" w:eastAsia="zh-CN"/>
        </w:rPr>
        <w:t>1</w:t>
      </w:r>
      <w:r>
        <w:rPr>
          <w:color w:val="auto"/>
        </w:rPr>
        <w:t>.3 如有对多个采购包投标的，要对每个采购包独立制作</w:t>
      </w:r>
      <w:r>
        <w:rPr>
          <w:rFonts w:hint="eastAsia"/>
          <w:color w:val="auto"/>
          <w:lang w:eastAsia="zh-CN"/>
        </w:rPr>
        <w:t>响应文件</w:t>
      </w:r>
      <w:r>
        <w:rPr>
          <w:color w:val="auto"/>
        </w:rPr>
        <w:t>。</w:t>
      </w:r>
    </w:p>
    <w:p w14:paraId="704B09EB">
      <w:pPr>
        <w:pStyle w:val="12"/>
        <w:ind w:firstLine="480"/>
        <w:outlineLvl w:val="9"/>
        <w:rPr>
          <w:color w:val="auto"/>
        </w:rPr>
      </w:pPr>
      <w:r>
        <w:rPr>
          <w:rFonts w:hint="eastAsia"/>
          <w:color w:val="auto"/>
          <w:lang w:val="en-US" w:eastAsia="zh-CN"/>
        </w:rPr>
        <w:t>1</w:t>
      </w:r>
      <w:r>
        <w:rPr>
          <w:color w:val="auto"/>
        </w:rPr>
        <w:t>.4</w:t>
      </w:r>
      <w:r>
        <w:rPr>
          <w:rFonts w:hint="eastAsia"/>
          <w:color w:val="auto"/>
          <w:lang w:eastAsia="zh-CN"/>
        </w:rPr>
        <w:t>供应商</w:t>
      </w:r>
      <w:r>
        <w:rPr>
          <w:color w:val="auto"/>
        </w:rPr>
        <w:t>不得将同一个项目或同一个采购包的内容拆开投标，否则其报价将被视为非实质性响应。</w:t>
      </w:r>
    </w:p>
    <w:p w14:paraId="234FE4FD">
      <w:pPr>
        <w:pStyle w:val="12"/>
        <w:ind w:firstLine="480"/>
        <w:outlineLvl w:val="9"/>
        <w:rPr>
          <w:color w:val="auto"/>
        </w:rPr>
      </w:pPr>
      <w:r>
        <w:rPr>
          <w:rFonts w:hint="eastAsia"/>
          <w:color w:val="auto"/>
          <w:lang w:val="en-US" w:eastAsia="zh-CN"/>
        </w:rPr>
        <w:t>1</w:t>
      </w:r>
      <w:r>
        <w:rPr>
          <w:color w:val="auto"/>
        </w:rPr>
        <w:t>.5</w:t>
      </w:r>
      <w:r>
        <w:rPr>
          <w:rFonts w:hint="eastAsia"/>
          <w:color w:val="auto"/>
          <w:lang w:eastAsia="zh-CN"/>
        </w:rPr>
        <w:t>供应商</w:t>
      </w:r>
      <w:r>
        <w:rPr>
          <w:color w:val="auto"/>
        </w:rPr>
        <w:t>须对</w:t>
      </w:r>
      <w:r>
        <w:rPr>
          <w:rFonts w:hint="eastAsia"/>
          <w:color w:val="auto"/>
          <w:lang w:eastAsia="zh-CN"/>
        </w:rPr>
        <w:t>单一来源采购文件</w:t>
      </w:r>
      <w:r>
        <w:rPr>
          <w:color w:val="auto"/>
        </w:rPr>
        <w:t>的对应要求给予唯一的实质性响应，否则将视为不响应。</w:t>
      </w:r>
    </w:p>
    <w:p w14:paraId="0D33A1B0">
      <w:pPr>
        <w:pStyle w:val="12"/>
        <w:ind w:firstLine="480"/>
        <w:outlineLvl w:val="9"/>
        <w:rPr>
          <w:color w:val="auto"/>
        </w:rPr>
      </w:pPr>
      <w:r>
        <w:rPr>
          <w:rFonts w:hint="eastAsia"/>
          <w:color w:val="auto"/>
          <w:lang w:val="en-US" w:eastAsia="zh-CN"/>
        </w:rPr>
        <w:t>1</w:t>
      </w:r>
      <w:r>
        <w:rPr>
          <w:color w:val="auto"/>
        </w:rPr>
        <w:t>.6</w:t>
      </w:r>
      <w:r>
        <w:rPr>
          <w:rFonts w:hint="eastAsia"/>
          <w:color w:val="auto"/>
          <w:lang w:eastAsia="zh-CN"/>
        </w:rPr>
        <w:t>单一来源采购文件</w:t>
      </w:r>
      <w:r>
        <w:rPr>
          <w:color w:val="auto"/>
        </w:rPr>
        <w:t>中，凡标有“★”的地方均为实质性响应条款，</w:t>
      </w:r>
      <w:r>
        <w:rPr>
          <w:rFonts w:hint="eastAsia"/>
          <w:color w:val="auto"/>
          <w:lang w:eastAsia="zh-CN"/>
        </w:rPr>
        <w:t>供应商</w:t>
      </w:r>
      <w:r>
        <w:rPr>
          <w:color w:val="auto"/>
        </w:rPr>
        <w:t>若有一项带“★”的条款未响应或不满足，将按无效投标处理。</w:t>
      </w:r>
    </w:p>
    <w:p w14:paraId="39037A1D">
      <w:pPr>
        <w:pStyle w:val="12"/>
        <w:ind w:firstLine="480"/>
        <w:outlineLvl w:val="9"/>
        <w:rPr>
          <w:color w:val="auto"/>
        </w:rPr>
      </w:pPr>
      <w:r>
        <w:rPr>
          <w:rFonts w:hint="eastAsia"/>
          <w:color w:val="auto"/>
          <w:lang w:val="en-US" w:eastAsia="zh-CN"/>
        </w:rPr>
        <w:t>1</w:t>
      </w:r>
      <w:r>
        <w:rPr>
          <w:color w:val="auto"/>
        </w:rPr>
        <w:t>.7</w:t>
      </w:r>
      <w:r>
        <w:rPr>
          <w:rFonts w:hint="eastAsia"/>
          <w:color w:val="auto"/>
          <w:lang w:eastAsia="zh-CN"/>
        </w:rPr>
        <w:t>供应商</w:t>
      </w:r>
      <w:r>
        <w:rPr>
          <w:color w:val="auto"/>
        </w:rPr>
        <w:t>必须按</w:t>
      </w:r>
      <w:r>
        <w:rPr>
          <w:rFonts w:hint="eastAsia"/>
          <w:color w:val="auto"/>
          <w:lang w:eastAsia="zh-CN"/>
        </w:rPr>
        <w:t>单一来源采购文件</w:t>
      </w:r>
      <w:r>
        <w:rPr>
          <w:color w:val="auto"/>
        </w:rPr>
        <w:t>指定的格式填写各种报价，各报价应计算正确。除在</w:t>
      </w:r>
      <w:r>
        <w:rPr>
          <w:rFonts w:hint="eastAsia"/>
          <w:color w:val="auto"/>
          <w:lang w:eastAsia="zh-CN"/>
        </w:rPr>
        <w:t>单一来源采购文件</w:t>
      </w:r>
      <w:r>
        <w:rPr>
          <w:color w:val="auto"/>
        </w:rPr>
        <w:t>另有规定外（如：报折扣率、报优惠率等），计量单位应使用中华人民共和国法定计量单位，以人民币填报所有报价。</w:t>
      </w:r>
    </w:p>
    <w:p w14:paraId="4F1B89C3">
      <w:pPr>
        <w:pStyle w:val="12"/>
        <w:ind w:firstLine="480"/>
        <w:outlineLvl w:val="9"/>
        <w:rPr>
          <w:color w:val="auto"/>
        </w:rPr>
      </w:pPr>
      <w:r>
        <w:rPr>
          <w:rFonts w:hint="eastAsia"/>
          <w:color w:val="auto"/>
          <w:lang w:val="en-US" w:eastAsia="zh-CN"/>
        </w:rPr>
        <w:t>1</w:t>
      </w:r>
      <w:r>
        <w:rPr>
          <w:color w:val="auto"/>
        </w:rPr>
        <w:t>.8</w:t>
      </w:r>
      <w:r>
        <w:rPr>
          <w:rFonts w:hint="eastAsia"/>
          <w:color w:val="auto"/>
          <w:lang w:eastAsia="zh-CN"/>
        </w:rPr>
        <w:t>响应文件</w:t>
      </w:r>
      <w:r>
        <w:rPr>
          <w:color w:val="auto"/>
        </w:rPr>
        <w:t>以及</w:t>
      </w:r>
      <w:r>
        <w:rPr>
          <w:rFonts w:hint="eastAsia"/>
          <w:color w:val="auto"/>
          <w:lang w:eastAsia="zh-CN"/>
        </w:rPr>
        <w:t>供应商</w:t>
      </w:r>
      <w:r>
        <w:rPr>
          <w:color w:val="auto"/>
        </w:rPr>
        <w:t>与采购人、代理机构就有关投标的往来函电均应使用中文。</w:t>
      </w:r>
      <w:r>
        <w:rPr>
          <w:rFonts w:hint="eastAsia"/>
          <w:color w:val="auto"/>
          <w:lang w:eastAsia="zh-CN"/>
        </w:rPr>
        <w:t>供应商</w:t>
      </w:r>
      <w:r>
        <w:rPr>
          <w:color w:val="auto"/>
        </w:rPr>
        <w:t>提交的支持性文件和印制的文件可以用另一种语言，但相应内容应翻译成中文，在解释</w:t>
      </w:r>
      <w:r>
        <w:rPr>
          <w:rFonts w:hint="eastAsia"/>
          <w:color w:val="auto"/>
          <w:lang w:eastAsia="zh-CN"/>
        </w:rPr>
        <w:t>响应文件</w:t>
      </w:r>
      <w:r>
        <w:rPr>
          <w:color w:val="auto"/>
        </w:rPr>
        <w:t>时以中文文本为准。</w:t>
      </w:r>
    </w:p>
    <w:p w14:paraId="68F2C043">
      <w:pPr>
        <w:pStyle w:val="12"/>
        <w:outlineLvl w:val="9"/>
        <w:rPr>
          <w:color w:val="auto"/>
        </w:rPr>
      </w:pPr>
      <w:r>
        <w:rPr>
          <w:color w:val="auto"/>
        </w:rPr>
        <w:t xml:space="preserve"> </w:t>
      </w:r>
      <w:r>
        <w:rPr>
          <w:rFonts w:hint="eastAsia"/>
          <w:color w:val="auto"/>
          <w:lang w:val="en-US" w:eastAsia="zh-CN"/>
        </w:rPr>
        <w:t xml:space="preserve">    1</w:t>
      </w:r>
      <w:r>
        <w:rPr>
          <w:color w:val="auto"/>
        </w:rPr>
        <w:t>.9</w:t>
      </w:r>
      <w:r>
        <w:rPr>
          <w:rFonts w:hint="eastAsia"/>
          <w:color w:val="auto"/>
          <w:lang w:eastAsia="zh-CN"/>
        </w:rPr>
        <w:t>供应商</w:t>
      </w:r>
      <w:r>
        <w:rPr>
          <w:color w:val="auto"/>
        </w:rPr>
        <w:t>应按</w:t>
      </w:r>
      <w:r>
        <w:rPr>
          <w:rFonts w:hint="eastAsia"/>
          <w:color w:val="auto"/>
          <w:lang w:eastAsia="zh-CN"/>
        </w:rPr>
        <w:t>单一来源采购文件</w:t>
      </w:r>
      <w:r>
        <w:rPr>
          <w:color w:val="auto"/>
        </w:rPr>
        <w:t>的规定及附件要求的内容和格式完整地填写和提供资料。</w:t>
      </w:r>
    </w:p>
    <w:p w14:paraId="112CAE9D">
      <w:pPr>
        <w:pStyle w:val="12"/>
        <w:outlineLvl w:val="9"/>
      </w:pPr>
      <w:r>
        <w:rPr>
          <w:rFonts w:hint="eastAsia"/>
          <w:b/>
          <w:sz w:val="24"/>
          <w:lang w:val="en-US" w:eastAsia="zh-CN"/>
        </w:rPr>
        <w:t>2</w:t>
      </w:r>
      <w:r>
        <w:rPr>
          <w:b/>
          <w:sz w:val="24"/>
        </w:rPr>
        <w:t>.响应文件的修改、撤回与撤销</w:t>
      </w:r>
    </w:p>
    <w:p w14:paraId="6570C6B7">
      <w:pPr>
        <w:pStyle w:val="12"/>
        <w:ind w:firstLine="480"/>
        <w:outlineLvl w:val="9"/>
      </w:pPr>
      <w:r>
        <w:t xml:space="preserve"> </w:t>
      </w:r>
      <w:r>
        <w:rPr>
          <w:rFonts w:hint="eastAsia"/>
          <w:lang w:val="en-US" w:eastAsia="zh-CN"/>
        </w:rPr>
        <w:t>2</w:t>
      </w:r>
      <w:r>
        <w:t>.1</w:t>
      </w:r>
      <w:r>
        <w:rPr>
          <w:rFonts w:hint="eastAsia"/>
          <w:lang w:eastAsia="zh-CN"/>
        </w:rPr>
        <w:t>供应商</w:t>
      </w:r>
      <w:r>
        <w:rPr>
          <w:rFonts w:hint="eastAsia"/>
        </w:rPr>
        <w:t>在截止时间前，可以对所递交的</w:t>
      </w:r>
      <w:r>
        <w:rPr>
          <w:rFonts w:hint="eastAsia"/>
          <w:lang w:eastAsia="zh-CN"/>
        </w:rPr>
        <w:t>响应</w:t>
      </w:r>
      <w:r>
        <w:rPr>
          <w:rFonts w:hint="eastAsia"/>
        </w:rPr>
        <w:t>文件进行补充、修改或者撤回，并书面通知采购人或采购代理机构。补充、修改的内容应当按</w:t>
      </w:r>
      <w:r>
        <w:rPr>
          <w:rFonts w:hint="eastAsia"/>
          <w:lang w:eastAsia="zh-CN"/>
        </w:rPr>
        <w:t>单一来源采购</w:t>
      </w:r>
      <w:r>
        <w:rPr>
          <w:rFonts w:hint="eastAsia"/>
        </w:rPr>
        <w:t>文件要求签署、盖章，并作为</w:t>
      </w:r>
      <w:r>
        <w:rPr>
          <w:rFonts w:hint="eastAsia"/>
          <w:lang w:eastAsia="zh-CN"/>
        </w:rPr>
        <w:t>响应</w:t>
      </w:r>
      <w:r>
        <w:rPr>
          <w:rFonts w:hint="eastAsia"/>
        </w:rPr>
        <w:t>文件的组成部分。在截止时间之后，</w:t>
      </w:r>
      <w:r>
        <w:rPr>
          <w:rFonts w:hint="eastAsia"/>
          <w:lang w:eastAsia="zh-CN"/>
        </w:rPr>
        <w:t>供应商</w:t>
      </w:r>
      <w:r>
        <w:rPr>
          <w:rFonts w:hint="eastAsia"/>
        </w:rPr>
        <w:t>不得对其</w:t>
      </w:r>
      <w:r>
        <w:rPr>
          <w:rFonts w:hint="eastAsia"/>
          <w:lang w:eastAsia="zh-CN"/>
        </w:rPr>
        <w:t>响应文件</w:t>
      </w:r>
      <w:r>
        <w:rPr>
          <w:rFonts w:hint="eastAsia"/>
        </w:rPr>
        <w:t>做任何修改和补充。</w:t>
      </w:r>
    </w:p>
    <w:p w14:paraId="651B1134">
      <w:pPr>
        <w:pStyle w:val="12"/>
        <w:ind w:firstLine="480"/>
        <w:outlineLvl w:val="9"/>
      </w:pPr>
      <w:r>
        <w:rPr>
          <w:rFonts w:hint="eastAsia"/>
          <w:lang w:val="en-US" w:eastAsia="zh-CN"/>
        </w:rPr>
        <w:t>2</w:t>
      </w:r>
      <w:r>
        <w:t>.2在提交响应文件截止时间后，供应商不得补充、修改和更换响应文件。</w:t>
      </w:r>
    </w:p>
    <w:p w14:paraId="616A6089">
      <w:pPr>
        <w:pStyle w:val="12"/>
        <w:outlineLvl w:val="9"/>
      </w:pPr>
      <w:r>
        <w:rPr>
          <w:rFonts w:hint="eastAsia"/>
          <w:b/>
          <w:sz w:val="24"/>
          <w:lang w:val="en-US" w:eastAsia="zh-CN"/>
        </w:rPr>
        <w:t>3</w:t>
      </w:r>
      <w:r>
        <w:rPr>
          <w:b/>
          <w:sz w:val="24"/>
        </w:rPr>
        <w:t>.响应有效期</w:t>
      </w:r>
    </w:p>
    <w:p w14:paraId="2413DACE">
      <w:pPr>
        <w:pStyle w:val="12"/>
        <w:ind w:firstLine="400" w:firstLineChars="200"/>
        <w:outlineLvl w:val="9"/>
        <w:rPr>
          <w:rFonts w:hint="eastAsia"/>
          <w:color w:val="auto"/>
          <w:highlight w:val="none"/>
          <w:lang w:eastAsia="zh-CN"/>
        </w:rPr>
      </w:pPr>
      <w:r>
        <w:rPr>
          <w:rFonts w:hint="eastAsia"/>
          <w:color w:val="auto"/>
          <w:highlight w:val="none"/>
          <w:lang w:val="en-US" w:eastAsia="zh-CN"/>
        </w:rPr>
        <w:t>3</w:t>
      </w:r>
      <w:r>
        <w:rPr>
          <w:color w:val="auto"/>
          <w:highlight w:val="none"/>
        </w:rPr>
        <w:t>.1从提交投标（响应）文件的截止之日起90日历天</w:t>
      </w:r>
      <w:r>
        <w:rPr>
          <w:rFonts w:hint="eastAsia"/>
          <w:color w:val="auto"/>
          <w:highlight w:val="none"/>
          <w:lang w:eastAsia="zh-CN"/>
        </w:rPr>
        <w:t>。</w:t>
      </w:r>
    </w:p>
    <w:p w14:paraId="36294B7B">
      <w:pPr>
        <w:pStyle w:val="12"/>
        <w:outlineLvl w:val="9"/>
      </w:pPr>
      <w:r>
        <w:rPr>
          <w:rFonts w:hint="eastAsia"/>
          <w:b/>
          <w:sz w:val="24"/>
          <w:lang w:val="en-US" w:eastAsia="zh-CN"/>
        </w:rPr>
        <w:t>4</w:t>
      </w:r>
      <w:r>
        <w:rPr>
          <w:b/>
          <w:sz w:val="24"/>
        </w:rPr>
        <w:t>.除采购文件另有规定外，有下列情形之一的，响应无效：</w:t>
      </w:r>
    </w:p>
    <w:p w14:paraId="48DB3C32">
      <w:pPr>
        <w:pStyle w:val="12"/>
        <w:ind w:firstLine="480"/>
        <w:outlineLvl w:val="9"/>
      </w:pPr>
      <w:r>
        <w:rPr>
          <w:rFonts w:hint="eastAsia"/>
          <w:lang w:val="en-US" w:eastAsia="zh-CN"/>
        </w:rPr>
        <w:t>4</w:t>
      </w:r>
      <w:r>
        <w:t>.1响应文件未按照采购文件要求签署、盖章；</w:t>
      </w:r>
    </w:p>
    <w:p w14:paraId="4CEB4B74">
      <w:pPr>
        <w:pStyle w:val="12"/>
        <w:ind w:firstLine="480"/>
        <w:outlineLvl w:val="9"/>
      </w:pPr>
      <w:r>
        <w:rPr>
          <w:rFonts w:hint="eastAsia"/>
          <w:lang w:val="en-US" w:eastAsia="zh-CN"/>
        </w:rPr>
        <w:t>4</w:t>
      </w:r>
      <w:r>
        <w:t>.2不符合采购文件中规定的资格要求；</w:t>
      </w:r>
    </w:p>
    <w:p w14:paraId="100AB4BA">
      <w:pPr>
        <w:pStyle w:val="12"/>
        <w:ind w:firstLine="480"/>
        <w:outlineLvl w:val="9"/>
      </w:pPr>
      <w:r>
        <w:rPr>
          <w:rFonts w:hint="eastAsia"/>
          <w:lang w:val="en-US" w:eastAsia="zh-CN"/>
        </w:rPr>
        <w:t>4</w:t>
      </w:r>
      <w:r>
        <w:t>.3响应报价超过采购文件中规定的预算金额或最高限价；</w:t>
      </w:r>
    </w:p>
    <w:p w14:paraId="3E102E52">
      <w:pPr>
        <w:pStyle w:val="12"/>
        <w:ind w:firstLine="480"/>
        <w:outlineLvl w:val="9"/>
      </w:pPr>
      <w:r>
        <w:rPr>
          <w:rFonts w:hint="eastAsia"/>
          <w:lang w:val="en-US" w:eastAsia="zh-CN"/>
        </w:rPr>
        <w:t>4</w:t>
      </w:r>
      <w:r>
        <w:t>.4响应文件含有采购人不能接受的附加条件；</w:t>
      </w:r>
    </w:p>
    <w:p w14:paraId="1BCAB240">
      <w:pPr>
        <w:pStyle w:val="12"/>
        <w:ind w:firstLine="480"/>
        <w:outlineLvl w:val="9"/>
      </w:pPr>
      <w:r>
        <w:rPr>
          <w:rFonts w:hint="eastAsia"/>
          <w:lang w:val="en-US" w:eastAsia="zh-CN"/>
        </w:rPr>
        <w:t>4</w:t>
      </w:r>
      <w:r>
        <w:t>.5有关法律、法规和规章及采购文件规定的其他无效情形。</w:t>
      </w:r>
    </w:p>
    <w:p w14:paraId="18175D5A">
      <w:pPr>
        <w:pStyle w:val="12"/>
        <w:outlineLvl w:val="9"/>
      </w:pPr>
      <w:r>
        <w:rPr>
          <w:b/>
          <w:sz w:val="28"/>
        </w:rPr>
        <w:t>六、开启、协商和结果确认</w:t>
      </w:r>
    </w:p>
    <w:p w14:paraId="6F171BBB">
      <w:pPr>
        <w:pStyle w:val="12"/>
        <w:outlineLvl w:val="9"/>
      </w:pPr>
      <w:r>
        <w:rPr>
          <w:b/>
          <w:sz w:val="24"/>
        </w:rPr>
        <w:t>1. 响应文件的开启</w:t>
      </w:r>
    </w:p>
    <w:p w14:paraId="5DDC80A3">
      <w:pPr>
        <w:pStyle w:val="12"/>
        <w:ind w:firstLine="480"/>
        <w:outlineLvl w:val="9"/>
      </w:pPr>
      <w:r>
        <w:t>1.1 开启程序</w:t>
      </w:r>
    </w:p>
    <w:p w14:paraId="074CEE83">
      <w:pPr>
        <w:pStyle w:val="12"/>
        <w:ind w:firstLine="480"/>
        <w:outlineLvl w:val="9"/>
      </w:pPr>
      <w:r>
        <w:t xml:space="preserve"> 工作人员按协商公告规定的时间进行首次报价开启，由采购人或者采购代理机构工作人员宣布供应商名称，响应价格和采购文件规定的需要宣布的其他内容（以报价一览表要求为准）。</w:t>
      </w:r>
    </w:p>
    <w:p w14:paraId="7B7163B3">
      <w:pPr>
        <w:pStyle w:val="12"/>
        <w:ind w:firstLine="480"/>
        <w:outlineLvl w:val="9"/>
        <w:rPr>
          <w:color w:val="auto"/>
        </w:rPr>
      </w:pPr>
      <w:r>
        <w:rPr>
          <w:rFonts w:hint="eastAsia"/>
          <w:color w:val="auto"/>
          <w:lang w:eastAsia="zh-CN"/>
        </w:rPr>
        <w:t>采购人或采购代理机构</w:t>
      </w:r>
      <w:r>
        <w:rPr>
          <w:rFonts w:hint="eastAsia"/>
          <w:color w:val="auto"/>
        </w:rPr>
        <w:t>做好开标记录，开标记录由</w:t>
      </w:r>
      <w:r>
        <w:rPr>
          <w:rFonts w:hint="eastAsia"/>
          <w:color w:val="auto"/>
          <w:lang w:eastAsia="zh-CN"/>
        </w:rPr>
        <w:t>供应商</w:t>
      </w:r>
      <w:r>
        <w:rPr>
          <w:rFonts w:hint="eastAsia"/>
          <w:color w:val="auto"/>
        </w:rPr>
        <w:t>签字确认。</w:t>
      </w:r>
      <w:r>
        <w:rPr>
          <w:rFonts w:hint="eastAsia"/>
          <w:color w:val="auto"/>
          <w:lang w:eastAsia="zh-CN"/>
        </w:rPr>
        <w:t>供应商</w:t>
      </w:r>
      <w:r>
        <w:rPr>
          <w:rFonts w:hint="eastAsia"/>
          <w:color w:val="auto"/>
        </w:rPr>
        <w:t>未参加开标的，视同认可开标结果。</w:t>
      </w:r>
    </w:p>
    <w:p w14:paraId="3DD58369">
      <w:pPr>
        <w:pStyle w:val="12"/>
        <w:ind w:firstLine="480"/>
        <w:outlineLvl w:val="9"/>
      </w:pPr>
      <w:r>
        <w:t>1.2异议</w:t>
      </w:r>
    </w:p>
    <w:p w14:paraId="29D51198">
      <w:pPr>
        <w:pStyle w:val="12"/>
        <w:ind w:firstLine="480"/>
        <w:outlineLvl w:val="9"/>
      </w:pPr>
      <w:r>
        <w:t>供应商代表对开启过程和开启记录有异议，以及认为采购人、采购代理机构相关工作人员有需要回避的情形的，应当场提出询问或者回避申请。供应商未参加开启的，视同认可开启结果。</w:t>
      </w:r>
    </w:p>
    <w:p w14:paraId="1BD7CF65">
      <w:pPr>
        <w:pStyle w:val="12"/>
        <w:outlineLvl w:val="9"/>
        <w:rPr>
          <w:b/>
          <w:sz w:val="24"/>
        </w:rPr>
      </w:pPr>
    </w:p>
    <w:p w14:paraId="6A7D49C1">
      <w:pPr>
        <w:pStyle w:val="12"/>
        <w:outlineLvl w:val="9"/>
      </w:pPr>
      <w:r>
        <w:rPr>
          <w:b/>
          <w:sz w:val="24"/>
        </w:rPr>
        <w:t>2.评审（详见第四章）</w:t>
      </w:r>
    </w:p>
    <w:p w14:paraId="389B6017">
      <w:pPr>
        <w:pStyle w:val="12"/>
        <w:outlineLvl w:val="9"/>
      </w:pPr>
      <w:r>
        <w:rPr>
          <w:b/>
          <w:sz w:val="24"/>
        </w:rPr>
        <w:t>3.结果确认</w:t>
      </w:r>
    </w:p>
    <w:p w14:paraId="07B9C00F">
      <w:pPr>
        <w:pStyle w:val="12"/>
        <w:ind w:firstLine="480"/>
        <w:outlineLvl w:val="9"/>
      </w:pPr>
      <w:r>
        <w:t>3.1结果公告：</w:t>
      </w:r>
    </w:p>
    <w:p w14:paraId="734CD9E2">
      <w:pPr>
        <w:pStyle w:val="12"/>
        <w:ind w:firstLine="480"/>
        <w:outlineLvl w:val="9"/>
      </w:pPr>
      <w:r>
        <w:t>成交结果确定之日起2个工作日内， 采购人或采购代理机构将在</w:t>
      </w:r>
      <w:r>
        <w:rPr>
          <w:rFonts w:hint="eastAsia"/>
          <w:lang w:eastAsia="zh-CN"/>
        </w:rPr>
        <w:t>媒体</w:t>
      </w:r>
      <w:r>
        <w:t>上以公告的形式发布成交结果，结果公告的公告期限为 1 个工作日。</w:t>
      </w:r>
    </w:p>
    <w:p w14:paraId="369E3E51">
      <w:pPr>
        <w:pStyle w:val="12"/>
        <w:ind w:firstLine="480"/>
        <w:outlineLvl w:val="9"/>
      </w:pPr>
      <w:r>
        <w:t>3.2成交通知书：</w:t>
      </w:r>
    </w:p>
    <w:p w14:paraId="6F70DFF3">
      <w:pPr>
        <w:pStyle w:val="12"/>
        <w:ind w:firstLine="480"/>
        <w:outlineLvl w:val="9"/>
      </w:pPr>
      <w:r>
        <w:t xml:space="preserve"> 采购人或采购代理机构在发布结果公告时，</w:t>
      </w:r>
      <w:r>
        <w:rPr>
          <w:color w:val="auto"/>
        </w:rPr>
        <w:t>同步发</w:t>
      </w:r>
      <w:r>
        <w:rPr>
          <w:rFonts w:hint="eastAsia"/>
          <w:color w:val="auto"/>
          <w:lang w:eastAsia="zh-CN"/>
        </w:rPr>
        <w:t>出</w:t>
      </w:r>
      <w:r>
        <w:t>成交通知书至成交供应商。成交通知书发出后，采购人不得违法改变成交结果，成交供应商不得放弃成交。成交供应商放弃成交的，应当依法承担相应的法律责任。</w:t>
      </w:r>
    </w:p>
    <w:p w14:paraId="641C272A">
      <w:pPr>
        <w:pStyle w:val="12"/>
        <w:ind w:firstLine="480"/>
        <w:outlineLvl w:val="9"/>
      </w:pPr>
      <w:r>
        <w:t>3.3终止公告：</w:t>
      </w:r>
    </w:p>
    <w:p w14:paraId="45DA46DE">
      <w:pPr>
        <w:pStyle w:val="12"/>
        <w:ind w:firstLine="480"/>
        <w:outlineLvl w:val="9"/>
      </w:pPr>
      <w:r>
        <w:t xml:space="preserve"> 终止采购活动后，采购人或采购代理机构将在</w:t>
      </w:r>
      <w:r>
        <w:rPr>
          <w:rFonts w:hint="eastAsia"/>
          <w:lang w:eastAsia="zh-CN"/>
        </w:rPr>
        <w:t>媒体</w:t>
      </w:r>
      <w:r>
        <w:t>上发布终止公告，终止公告的公告期限为 1 个工作日。</w:t>
      </w:r>
    </w:p>
    <w:p w14:paraId="0B640AFD">
      <w:pPr>
        <w:pStyle w:val="12"/>
        <w:outlineLvl w:val="9"/>
      </w:pPr>
      <w:r>
        <w:rPr>
          <w:b/>
          <w:sz w:val="28"/>
        </w:rPr>
        <w:t>七、询问、质疑与投诉</w:t>
      </w:r>
    </w:p>
    <w:p w14:paraId="0B286C7D">
      <w:pPr>
        <w:pStyle w:val="12"/>
        <w:outlineLvl w:val="9"/>
      </w:pPr>
      <w:r>
        <w:rPr>
          <w:b/>
          <w:sz w:val="24"/>
        </w:rPr>
        <w:t>1.询问</w:t>
      </w:r>
    </w:p>
    <w:p w14:paraId="5B18E3E6">
      <w:pPr>
        <w:pStyle w:val="12"/>
        <w:ind w:firstLine="480"/>
        <w:outlineLvl w:val="9"/>
      </w:pPr>
      <w:r>
        <w:t xml:space="preserve"> 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协商邀请函》中“采购人、采购代理机构的名称、地址和联系方式”。</w:t>
      </w:r>
    </w:p>
    <w:p w14:paraId="66C1C882">
      <w:pPr>
        <w:pStyle w:val="12"/>
        <w:outlineLvl w:val="9"/>
      </w:pPr>
      <w:r>
        <w:rPr>
          <w:b/>
          <w:sz w:val="24"/>
        </w:rPr>
        <w:t>2.质疑</w:t>
      </w:r>
    </w:p>
    <w:p w14:paraId="29DDA550">
      <w:pPr>
        <w:pStyle w:val="12"/>
        <w:ind w:firstLine="480"/>
        <w:outlineLvl w:val="9"/>
      </w:pPr>
      <w:r>
        <w:t xml:space="preserve"> 2.1供应商认为采购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EFE5C2F">
      <w:pPr>
        <w:pStyle w:val="12"/>
        <w:ind w:firstLine="480"/>
        <w:outlineLvl w:val="9"/>
      </w:pPr>
      <w:r>
        <w:t>(1)对采购文件提出质疑的，为获取采购文件之日或者采购文件公告期限届满之日；</w:t>
      </w:r>
    </w:p>
    <w:p w14:paraId="3FCD6C2D">
      <w:pPr>
        <w:pStyle w:val="12"/>
        <w:ind w:firstLine="480"/>
        <w:outlineLvl w:val="9"/>
      </w:pPr>
      <w:r>
        <w:t>(2)对采购过程提出质疑的，为各采购程序环节结束之日；</w:t>
      </w:r>
    </w:p>
    <w:p w14:paraId="24CF6DD6">
      <w:pPr>
        <w:pStyle w:val="12"/>
        <w:ind w:firstLine="480"/>
        <w:outlineLvl w:val="9"/>
      </w:pPr>
      <w:r>
        <w:t>(3)对成交结果提出质疑的，为成交结果公告期限届满之日。</w:t>
      </w:r>
    </w:p>
    <w:p w14:paraId="2C769569">
      <w:pPr>
        <w:pStyle w:val="12"/>
        <w:ind w:firstLine="480"/>
        <w:outlineLvl w:val="9"/>
      </w:pPr>
      <w:r>
        <w:t>2.2质疑函应当包括下列主要内容：</w:t>
      </w:r>
    </w:p>
    <w:p w14:paraId="29E5CE47">
      <w:pPr>
        <w:pStyle w:val="12"/>
        <w:ind w:firstLine="480"/>
        <w:outlineLvl w:val="9"/>
      </w:pPr>
      <w:r>
        <w:t>(1)质疑供应商和相关供应商的名称、地址、邮编、联系人及联系电话等；</w:t>
      </w:r>
    </w:p>
    <w:p w14:paraId="61CB3C9D">
      <w:pPr>
        <w:pStyle w:val="12"/>
        <w:ind w:firstLine="480"/>
        <w:outlineLvl w:val="9"/>
      </w:pPr>
      <w:r>
        <w:t>(2)质疑项目名称及编号、具体明确的质疑事项和与质疑事项相关的请求；</w:t>
      </w:r>
    </w:p>
    <w:p w14:paraId="4FBB8660">
      <w:pPr>
        <w:pStyle w:val="12"/>
        <w:ind w:firstLine="480"/>
        <w:outlineLvl w:val="9"/>
      </w:pPr>
      <w:r>
        <w:t>(3)认为采购文件、采购过程、成交结果使自己的合法权益受到损害的法律依据、事实依据、相关证明材料及证据来源；</w:t>
      </w:r>
    </w:p>
    <w:p w14:paraId="73E69E04">
      <w:pPr>
        <w:pStyle w:val="12"/>
        <w:ind w:firstLine="480"/>
        <w:outlineLvl w:val="9"/>
      </w:pPr>
      <w:r>
        <w:t>(4)提出质疑的日期。</w:t>
      </w:r>
    </w:p>
    <w:p w14:paraId="4AED656B">
      <w:pPr>
        <w:pStyle w:val="12"/>
        <w:ind w:firstLine="480"/>
        <w:outlineLvl w:val="9"/>
      </w:pPr>
      <w:r>
        <w:t>2.3 质疑函应当署名。质疑供应商为自然人的，应当由本人签字；质疑供应商为法人或者其他组织的，应当由法定代表人、主要负责人，或者其授权代表签字或者盖章，并加盖公章。</w:t>
      </w:r>
    </w:p>
    <w:p w14:paraId="7FB0F54F">
      <w:pPr>
        <w:pStyle w:val="12"/>
        <w:ind w:firstLine="480"/>
        <w:outlineLvl w:val="9"/>
      </w:pPr>
      <w:r>
        <w:t>2.4以联合体形式参加政府采购活动的，其质疑应当联合体成员委托主体提出。</w:t>
      </w:r>
    </w:p>
    <w:p w14:paraId="09A6F89D">
      <w:pPr>
        <w:pStyle w:val="12"/>
        <w:ind w:firstLine="480"/>
        <w:outlineLvl w:val="9"/>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F5EF972">
      <w:pPr>
        <w:pStyle w:val="12"/>
        <w:outlineLvl w:val="9"/>
      </w:pPr>
    </w:p>
    <w:p w14:paraId="70BAC8B7">
      <w:pPr>
        <w:pStyle w:val="12"/>
        <w:outlineLvl w:val="9"/>
      </w:pPr>
      <w:r>
        <w:rPr>
          <w:b/>
          <w:sz w:val="28"/>
        </w:rPr>
        <w:t>八、合同签订和履行</w:t>
      </w:r>
    </w:p>
    <w:p w14:paraId="0CFF853B">
      <w:pPr>
        <w:pStyle w:val="12"/>
        <w:outlineLvl w:val="9"/>
      </w:pPr>
      <w:r>
        <w:rPr>
          <w:b/>
          <w:sz w:val="24"/>
        </w:rPr>
        <w:t>1.合同的签订</w:t>
      </w:r>
    </w:p>
    <w:p w14:paraId="49E7A1C5">
      <w:pPr>
        <w:pStyle w:val="12"/>
        <w:ind w:firstLine="480"/>
        <w:outlineLvl w:val="9"/>
      </w:pPr>
      <w:r>
        <w:t xml:space="preserve"> 1.1采购人应当自《成交通知书》发出之日起三十日内，按照采购文件和成交供应商响应文件的约定，与成交供应商签订合同。所签订的合同不得对采购文件和成交供应商响应文件作实质性修改。</w:t>
      </w:r>
    </w:p>
    <w:p w14:paraId="1D958394">
      <w:pPr>
        <w:pStyle w:val="12"/>
        <w:ind w:firstLine="480"/>
        <w:outlineLvl w:val="9"/>
      </w:pPr>
      <w:r>
        <w:t>1.2采购人不得提出试用合格等任何不合理的要求作为签订合同的条件，且不得与成交供应商私下订立背离合同实质性内容的协议。</w:t>
      </w:r>
    </w:p>
    <w:p w14:paraId="537DE090">
      <w:pPr>
        <w:pStyle w:val="12"/>
        <w:ind w:firstLine="480"/>
        <w:outlineLvl w:val="9"/>
      </w:pPr>
      <w:r>
        <w:t>1.3合同条款中应规定，乙方完全遵守《中华人民共和国民法典》有关规定和《中华人民共和国妇女权益保障法》中关于“劳动和社会保障权益”的有关要求。</w:t>
      </w:r>
    </w:p>
    <w:p w14:paraId="2125D3E1">
      <w:pPr>
        <w:pStyle w:val="12"/>
        <w:outlineLvl w:val="9"/>
      </w:pPr>
      <w:r>
        <w:rPr>
          <w:b/>
          <w:sz w:val="24"/>
        </w:rPr>
        <w:t>2.合同的履行</w:t>
      </w:r>
    </w:p>
    <w:p w14:paraId="3FDA171B">
      <w:pPr>
        <w:pStyle w:val="12"/>
        <w:ind w:firstLine="480"/>
        <w:outlineLvl w:val="9"/>
      </w:pPr>
      <w:r>
        <w:t xml:space="preserve"> 2.1政府采购合同订立后，合同各方不得擅自变更、中止或者终止合同。</w:t>
      </w:r>
    </w:p>
    <w:p w14:paraId="155E4995">
      <w:pPr>
        <w:pStyle w:val="12"/>
        <w:ind w:firstLine="480"/>
        <w:outlineLvl w:val="9"/>
      </w:pPr>
      <w:r>
        <w:t xml:space="preserve"> 2.2政府采购合同履行中，采购人需追加与合同标的相同的货物、工程或者服务的，在不改变合同其他条款的前提下，可以与成交供应商签订补充合同，但所补充合同的采购金额不得超过原采购金额的10%。</w:t>
      </w:r>
    </w:p>
    <w:p w14:paraId="7A897D31">
      <w:pPr>
        <w:pStyle w:val="12"/>
        <w:outlineLvl w:val="9"/>
      </w:pPr>
      <w:r>
        <w:t xml:space="preserve">  </w:t>
      </w:r>
    </w:p>
    <w:p w14:paraId="47678D9C">
      <w:pPr>
        <w:outlineLvl w:val="9"/>
        <w:rPr>
          <w:b/>
          <w:sz w:val="36"/>
        </w:rPr>
      </w:pPr>
      <w:r>
        <w:rPr>
          <w:b/>
          <w:sz w:val="36"/>
        </w:rPr>
        <w:br w:type="page"/>
      </w:r>
    </w:p>
    <w:p w14:paraId="03DFA6C3">
      <w:pPr>
        <w:pStyle w:val="12"/>
        <w:jc w:val="center"/>
        <w:outlineLvl w:val="0"/>
      </w:pPr>
      <w:bookmarkStart w:id="4" w:name="_Toc2529"/>
      <w:r>
        <w:rPr>
          <w:b/>
          <w:sz w:val="36"/>
        </w:rPr>
        <w:t>第四章 协商要求及程序</w:t>
      </w:r>
      <w:bookmarkEnd w:id="4"/>
    </w:p>
    <w:p w14:paraId="6C2A1EE3">
      <w:pPr>
        <w:pStyle w:val="12"/>
        <w:outlineLvl w:val="9"/>
      </w:pPr>
      <w:r>
        <w:rPr>
          <w:b/>
          <w:sz w:val="28"/>
        </w:rPr>
        <w:t>一、协商要求</w:t>
      </w:r>
    </w:p>
    <w:p w14:paraId="1FEE8ADE">
      <w:pPr>
        <w:pStyle w:val="12"/>
        <w:outlineLvl w:val="9"/>
      </w:pPr>
      <w:r>
        <w:rPr>
          <w:b/>
          <w:sz w:val="24"/>
        </w:rPr>
        <w:t>1.协商原则</w:t>
      </w:r>
    </w:p>
    <w:p w14:paraId="2796634F">
      <w:pPr>
        <w:pStyle w:val="12"/>
        <w:ind w:firstLine="480"/>
        <w:outlineLvl w:val="9"/>
      </w:pPr>
      <w:r>
        <w:t>协商活动遵循公平、公正、科学和择优的原则，以采购文件和响应文件为协商的基本依据，并按照采购文件规定的方法和标准与供应商商定合理的成交价格并保证采购项目质量。</w:t>
      </w:r>
    </w:p>
    <w:p w14:paraId="08913866">
      <w:pPr>
        <w:pStyle w:val="12"/>
        <w:outlineLvl w:val="9"/>
      </w:pPr>
      <w:r>
        <w:rPr>
          <w:b/>
          <w:sz w:val="24"/>
        </w:rPr>
        <w:t>2.单一来源采购人员</w:t>
      </w:r>
    </w:p>
    <w:p w14:paraId="70237CB1">
      <w:pPr>
        <w:pStyle w:val="12"/>
        <w:ind w:firstLine="480"/>
        <w:outlineLvl w:val="9"/>
      </w:pPr>
      <w:r>
        <w:t>2.1单一来源采购人员由采购人代表和采购专业人员组成，成员人数为3人及以上单数。</w:t>
      </w:r>
    </w:p>
    <w:p w14:paraId="09062373">
      <w:pPr>
        <w:pStyle w:val="12"/>
        <w:ind w:firstLine="480"/>
        <w:outlineLvl w:val="9"/>
      </w:pPr>
      <w:r>
        <w:t>2.2单一来源采购人员有下列情形之一的，应当回避：</w:t>
      </w:r>
    </w:p>
    <w:p w14:paraId="6CBFD1EF">
      <w:pPr>
        <w:pStyle w:val="12"/>
        <w:ind w:firstLine="480"/>
        <w:outlineLvl w:val="9"/>
      </w:pPr>
      <w:r>
        <w:t>（1）参加采购活动前3年内与供应商存在劳动关系；</w:t>
      </w:r>
    </w:p>
    <w:p w14:paraId="19B2A462">
      <w:pPr>
        <w:pStyle w:val="12"/>
        <w:ind w:firstLine="480"/>
        <w:outlineLvl w:val="9"/>
      </w:pPr>
      <w:r>
        <w:t>（2）参加采购活动前3年内担任供应商的董事、监事；</w:t>
      </w:r>
    </w:p>
    <w:p w14:paraId="70E0C090">
      <w:pPr>
        <w:pStyle w:val="12"/>
        <w:ind w:firstLine="480"/>
        <w:outlineLvl w:val="9"/>
      </w:pPr>
      <w:r>
        <w:t>（3）参加采购活动前3年内是供应商的控股股东或者实际控制人；</w:t>
      </w:r>
    </w:p>
    <w:p w14:paraId="2277D834">
      <w:pPr>
        <w:pStyle w:val="12"/>
        <w:ind w:firstLine="480"/>
        <w:outlineLvl w:val="9"/>
      </w:pPr>
      <w:r>
        <w:t>（4）与供应商的法定代表人或者负责人有夫妻、直系血亲、三代以内旁系血亲或者近姻亲关系；</w:t>
      </w:r>
    </w:p>
    <w:p w14:paraId="5E5E8730">
      <w:pPr>
        <w:pStyle w:val="12"/>
        <w:ind w:firstLine="480"/>
        <w:outlineLvl w:val="9"/>
      </w:pPr>
      <w:r>
        <w:t>（5）与供应商有其他可能影响政府采购活动公平、公正进行的关系。</w:t>
      </w:r>
    </w:p>
    <w:p w14:paraId="5BA557DA">
      <w:pPr>
        <w:pStyle w:val="12"/>
        <w:ind w:firstLine="480"/>
        <w:outlineLvl w:val="9"/>
      </w:pPr>
      <w:r>
        <w:t>2.3单一来源采购人员应遵守下列评审纪律：</w:t>
      </w:r>
    </w:p>
    <w:p w14:paraId="3393524A">
      <w:pPr>
        <w:pStyle w:val="12"/>
        <w:ind w:firstLine="480"/>
        <w:outlineLvl w:val="9"/>
      </w:pPr>
      <w:r>
        <w:t>（1）评审情况不得私自外泄，有关信息由惠州市联拓招标代理有限公司统一对外发布。</w:t>
      </w:r>
    </w:p>
    <w:p w14:paraId="6186629D">
      <w:pPr>
        <w:pStyle w:val="12"/>
        <w:ind w:firstLine="480"/>
        <w:outlineLvl w:val="9"/>
      </w:pPr>
      <w:r>
        <w:t>（2）对惠州市联拓招标代理有限公司或供应商提供的要求保密的资料，不得摘记翻印和外传。</w:t>
      </w:r>
    </w:p>
    <w:p w14:paraId="71505514">
      <w:pPr>
        <w:pStyle w:val="12"/>
        <w:ind w:firstLine="480"/>
        <w:outlineLvl w:val="9"/>
      </w:pPr>
      <w:r>
        <w:t>（3）不得收受响应供应商或有关人员的任何礼物，不得串联鼓动其他人袒护供应商。若与供应商存在利害关系，则应主动声明并回避。</w:t>
      </w:r>
    </w:p>
    <w:p w14:paraId="29C54A45">
      <w:pPr>
        <w:pStyle w:val="12"/>
        <w:ind w:firstLine="480"/>
        <w:outlineLvl w:val="9"/>
      </w:pPr>
      <w:r>
        <w:t>（4）全体评委应按照采购文件规定进行评审，一切认定事项应查有实据且不得弄虚作假。</w:t>
      </w:r>
    </w:p>
    <w:p w14:paraId="35EF6B96">
      <w:pPr>
        <w:pStyle w:val="12"/>
        <w:ind w:firstLine="480"/>
        <w:outlineLvl w:val="9"/>
      </w:pPr>
      <w:r>
        <w:t>※对违反评审纪律的评委，将取消其评委资格，对评审工作造成严重损失者将予以通报批评乃至追究法律责任。</w:t>
      </w:r>
    </w:p>
    <w:p w14:paraId="78652ABA">
      <w:pPr>
        <w:pStyle w:val="12"/>
        <w:outlineLvl w:val="9"/>
      </w:pPr>
      <w:r>
        <w:rPr>
          <w:b/>
          <w:sz w:val="24"/>
        </w:rPr>
        <w:t>3.价格修正</w:t>
      </w:r>
    </w:p>
    <w:p w14:paraId="16C657BA">
      <w:pPr>
        <w:pStyle w:val="12"/>
        <w:ind w:firstLine="480"/>
        <w:outlineLvl w:val="9"/>
      </w:pPr>
      <w:r>
        <w:t>对报价的计算错误按以下原则修正：</w:t>
      </w:r>
    </w:p>
    <w:p w14:paraId="7547088A">
      <w:pPr>
        <w:pStyle w:val="12"/>
        <w:ind w:firstLine="480"/>
        <w:outlineLvl w:val="9"/>
      </w:pPr>
      <w:r>
        <w:t>（1）响应文件中报价一览表（报价表）内容与响应文件中相应内容不一致的，以报价一览表（报价表）为准；</w:t>
      </w:r>
    </w:p>
    <w:p w14:paraId="5D28B4D2">
      <w:pPr>
        <w:pStyle w:val="12"/>
        <w:ind w:firstLine="480"/>
        <w:outlineLvl w:val="9"/>
      </w:pPr>
      <w:r>
        <w:t>（2）大写金额和小写金额不一致的，以大写金额为准；</w:t>
      </w:r>
    </w:p>
    <w:p w14:paraId="08A90531">
      <w:pPr>
        <w:pStyle w:val="12"/>
        <w:ind w:firstLine="480"/>
        <w:outlineLvl w:val="9"/>
      </w:pPr>
      <w:r>
        <w:t>（3）单价金额小数点或者百分比有明显错位的，以报价一览表的总价为准，并修改单价；</w:t>
      </w:r>
    </w:p>
    <w:p w14:paraId="2641327E">
      <w:pPr>
        <w:pStyle w:val="12"/>
        <w:ind w:firstLine="480"/>
        <w:outlineLvl w:val="9"/>
      </w:pPr>
      <w:r>
        <w:t>（4）总价金额与按单价汇总金额不一致的，以单价金额计算结果为准。但是单价金额计算结果超过预算价的，对其按无效响应处理；</w:t>
      </w:r>
    </w:p>
    <w:p w14:paraId="1372B0F6">
      <w:pPr>
        <w:pStyle w:val="12"/>
        <w:ind w:firstLine="480"/>
        <w:outlineLvl w:val="9"/>
      </w:pPr>
      <w:r>
        <w:t xml:space="preserve"> 注：同时出现两种以上不一致的，按照前款规定的顺序进行价格澄清。澄清后的价格</w:t>
      </w:r>
      <w:r>
        <w:rPr>
          <w:color w:val="auto"/>
          <w:highlight w:val="none"/>
        </w:rPr>
        <w:t>确</w:t>
      </w:r>
      <w:r>
        <w:rPr>
          <w:color w:val="auto"/>
        </w:rPr>
        <w:t>认后产生约束力</w:t>
      </w:r>
      <w:r>
        <w:t>，但不得超出响应文件的范围或者改变响应文件的实质性内容，供应商不确认的，其响应无效。</w:t>
      </w:r>
    </w:p>
    <w:p w14:paraId="3B5CA91C">
      <w:pPr>
        <w:pStyle w:val="12"/>
        <w:outlineLvl w:val="9"/>
      </w:pPr>
      <w:r>
        <w:rPr>
          <w:b/>
          <w:sz w:val="28"/>
        </w:rPr>
        <w:t>二、协商程序</w:t>
      </w:r>
    </w:p>
    <w:p w14:paraId="0B2FE182">
      <w:pPr>
        <w:pStyle w:val="12"/>
        <w:outlineLvl w:val="9"/>
      </w:pPr>
      <w:r>
        <w:rPr>
          <w:b/>
          <w:sz w:val="24"/>
        </w:rPr>
        <w:t>1.确定供应商资格</w:t>
      </w:r>
      <w:r>
        <w:t>　　</w:t>
      </w:r>
    </w:p>
    <w:p w14:paraId="281C9DC1">
      <w:pPr>
        <w:pStyle w:val="12"/>
        <w:ind w:firstLine="480"/>
        <w:outlineLvl w:val="9"/>
      </w:pPr>
      <w:r>
        <w:t>资格性审查。单一来源采购人员应当依法对供应商的资格进行审查，以确定供应商是否具备响应资格。（详见后附表一资格性审查表）</w:t>
      </w:r>
    </w:p>
    <w:p w14:paraId="1B10EF8A">
      <w:pPr>
        <w:pStyle w:val="12"/>
        <w:ind w:firstLine="480"/>
        <w:outlineLvl w:val="9"/>
      </w:pPr>
      <w:r>
        <w:t xml:space="preserve"> 符合性审查。单一来源采购人员依据采购文件的规定，从响应文件的有效性、完整性和对采购文件的响应程度进行审查，以确定供应商是否对采购文件的实质性要求作出响应。（详见后附表二符合性审查表）</w:t>
      </w:r>
    </w:p>
    <w:p w14:paraId="55BE1F17">
      <w:pPr>
        <w:pStyle w:val="12"/>
        <w:ind w:firstLine="480"/>
        <w:outlineLvl w:val="9"/>
      </w:pPr>
      <w:r>
        <w:t>资格性审查和符合性审查中凡有其中任意一项未通过的，评审结果为未通过，未通过资格性审查、符合性审查的供应商按无效响应处理。</w:t>
      </w:r>
    </w:p>
    <w:p w14:paraId="59EF6D3E">
      <w:pPr>
        <w:pStyle w:val="12"/>
        <w:ind w:firstLine="480"/>
        <w:outlineLvl w:val="9"/>
      </w:pPr>
      <w:r>
        <w:t>对供应商进行资格审查和符合性审查过程中，对初步被认定为无效响应者，由单一来源采购人员组长或采购人代表将集体意见及时告知供应商，以让其核证、澄清事实。</w:t>
      </w:r>
    </w:p>
    <w:p w14:paraId="0E3D073B">
      <w:pPr>
        <w:pStyle w:val="12"/>
        <w:ind w:firstLine="480"/>
        <w:outlineLvl w:val="9"/>
      </w:pPr>
      <w:r>
        <w:t>表一资格性审查表：</w:t>
      </w:r>
    </w:p>
    <w:p w14:paraId="5C98B97D">
      <w:pPr>
        <w:pStyle w:val="12"/>
        <w:outlineLvl w:val="9"/>
      </w:pPr>
      <w:r>
        <w:t>采购包1（</w:t>
      </w:r>
      <w:r>
        <w:rPr>
          <w:rFonts w:hint="eastAsia"/>
          <w:lang w:eastAsia="zh-CN"/>
        </w:rPr>
        <w:t>惠州市2026年重点党报党刊购置及派送服务(采购《南方日报》及派送服务)</w:t>
      </w:r>
      <w:r>
        <w:t>）：</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267"/>
        <w:gridCol w:w="5149"/>
      </w:tblGrid>
      <w:tr w14:paraId="28302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23888299">
            <w:pPr>
              <w:pStyle w:val="12"/>
              <w:outlineLvl w:val="9"/>
            </w:pPr>
            <w:r>
              <w:t xml:space="preserve"> 序号</w:t>
            </w:r>
          </w:p>
        </w:tc>
        <w:tc>
          <w:tcPr>
            <w:tcW w:w="7416" w:type="dxa"/>
            <w:gridSpan w:val="2"/>
            <w:vAlign w:val="center"/>
          </w:tcPr>
          <w:p w14:paraId="2E6335EC">
            <w:pPr>
              <w:pStyle w:val="12"/>
              <w:outlineLvl w:val="9"/>
            </w:pPr>
            <w:r>
              <w:t xml:space="preserve"> 资格审查内容</w:t>
            </w:r>
          </w:p>
        </w:tc>
      </w:tr>
      <w:tr w14:paraId="5F0C0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1C729781">
            <w:pPr>
              <w:pStyle w:val="12"/>
              <w:outlineLvl w:val="9"/>
            </w:pPr>
            <w:r>
              <w:t>1</w:t>
            </w:r>
          </w:p>
        </w:tc>
        <w:tc>
          <w:tcPr>
            <w:tcW w:w="2267" w:type="dxa"/>
            <w:vAlign w:val="center"/>
          </w:tcPr>
          <w:p w14:paraId="6FA32433">
            <w:pPr>
              <w:pStyle w:val="12"/>
              <w:outlineLvl w:val="9"/>
            </w:pPr>
            <w:r>
              <w:t>具有独立承担民事责任的能力</w:t>
            </w:r>
          </w:p>
        </w:tc>
        <w:tc>
          <w:tcPr>
            <w:tcW w:w="5149" w:type="dxa"/>
            <w:vAlign w:val="center"/>
          </w:tcPr>
          <w:p w14:paraId="7AAAF862">
            <w:pPr>
              <w:pStyle w:val="12"/>
              <w:outlineLvl w:val="9"/>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509F9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6FB89301">
            <w:pPr>
              <w:pStyle w:val="12"/>
              <w:outlineLvl w:val="9"/>
            </w:pPr>
            <w:r>
              <w:t>2</w:t>
            </w:r>
          </w:p>
        </w:tc>
        <w:tc>
          <w:tcPr>
            <w:tcW w:w="2267" w:type="dxa"/>
            <w:vAlign w:val="center"/>
          </w:tcPr>
          <w:p w14:paraId="6AC7C089">
            <w:pPr>
              <w:pStyle w:val="12"/>
              <w:outlineLvl w:val="9"/>
            </w:pPr>
            <w:r>
              <w:t>有依法缴纳税收和社会保障资金的良好记录</w:t>
            </w:r>
          </w:p>
        </w:tc>
        <w:tc>
          <w:tcPr>
            <w:tcW w:w="5149" w:type="dxa"/>
            <w:vAlign w:val="center"/>
          </w:tcPr>
          <w:p w14:paraId="36D2A759">
            <w:pPr>
              <w:pStyle w:val="12"/>
              <w:keepNext w:val="0"/>
              <w:keepLines w:val="0"/>
              <w:pageBreakBefore w:val="0"/>
              <w:widowControl/>
              <w:kinsoku/>
              <w:wordWrap/>
              <w:overflowPunct/>
              <w:topLinePunct w:val="0"/>
              <w:autoSpaceDE/>
              <w:autoSpaceDN/>
              <w:bidi w:val="0"/>
              <w:adjustRightInd/>
              <w:snapToGrid/>
              <w:textAlignment w:val="auto"/>
              <w:outlineLvl w:val="9"/>
            </w:pPr>
            <w:r>
              <w:t>提供投标截止日前6个月内任意1个月依法缴纳税收和社会保障资金的相关材料。 如依法免税或不需要缴纳社会保障资金的， 提供相应证明材料。</w:t>
            </w:r>
          </w:p>
        </w:tc>
      </w:tr>
      <w:tr w14:paraId="5329D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734E0F7C">
            <w:pPr>
              <w:pStyle w:val="12"/>
              <w:outlineLvl w:val="9"/>
            </w:pPr>
            <w:r>
              <w:t>3</w:t>
            </w:r>
          </w:p>
        </w:tc>
        <w:tc>
          <w:tcPr>
            <w:tcW w:w="2267" w:type="dxa"/>
            <w:vAlign w:val="center"/>
          </w:tcPr>
          <w:p w14:paraId="3A303E6F">
            <w:pPr>
              <w:pStyle w:val="12"/>
              <w:outlineLvl w:val="9"/>
            </w:pPr>
            <w:r>
              <w:t>具有良好的商业信誉和健全的财务会计制度</w:t>
            </w:r>
          </w:p>
        </w:tc>
        <w:tc>
          <w:tcPr>
            <w:tcW w:w="5149" w:type="dxa"/>
            <w:vAlign w:val="center"/>
          </w:tcPr>
          <w:p w14:paraId="18E5BC92">
            <w:pPr>
              <w:pStyle w:val="12"/>
              <w:outlineLvl w:val="9"/>
            </w:pPr>
            <w:r>
              <w:t>供应商必须具有良好的商业信誉和健全的财务会计制度（提供</w:t>
            </w:r>
            <w:r>
              <w:rPr>
                <w:rFonts w:hint="eastAsia"/>
                <w:lang w:eastAsia="zh-CN"/>
              </w:rPr>
              <w:t>2024年度或2025年度</w:t>
            </w:r>
            <w:r>
              <w:t>财务状况报告或基本开户行出具的资信证明）。</w:t>
            </w:r>
          </w:p>
        </w:tc>
      </w:tr>
      <w:tr w14:paraId="0734E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07EA89C8">
            <w:pPr>
              <w:pStyle w:val="12"/>
              <w:outlineLvl w:val="9"/>
            </w:pPr>
            <w:r>
              <w:t>4</w:t>
            </w:r>
          </w:p>
        </w:tc>
        <w:tc>
          <w:tcPr>
            <w:tcW w:w="2267" w:type="dxa"/>
            <w:vAlign w:val="center"/>
          </w:tcPr>
          <w:p w14:paraId="0CF115BD">
            <w:pPr>
              <w:pStyle w:val="12"/>
              <w:outlineLvl w:val="9"/>
            </w:pPr>
            <w:r>
              <w:t>履行合同所必需的设备和专业技术能力</w:t>
            </w:r>
          </w:p>
        </w:tc>
        <w:tc>
          <w:tcPr>
            <w:tcW w:w="5149" w:type="dxa"/>
            <w:vAlign w:val="center"/>
          </w:tcPr>
          <w:p w14:paraId="2FF12A09">
            <w:pPr>
              <w:pStyle w:val="12"/>
              <w:outlineLvl w:val="9"/>
            </w:pPr>
            <w:r>
              <w:t>投标（响应）时供应商必须提供声明函。</w:t>
            </w:r>
          </w:p>
        </w:tc>
      </w:tr>
      <w:tr w14:paraId="334E9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4BB5B5BD">
            <w:pPr>
              <w:pStyle w:val="12"/>
              <w:outlineLvl w:val="9"/>
            </w:pPr>
            <w:r>
              <w:t>5</w:t>
            </w:r>
          </w:p>
        </w:tc>
        <w:tc>
          <w:tcPr>
            <w:tcW w:w="2267" w:type="dxa"/>
            <w:vAlign w:val="center"/>
          </w:tcPr>
          <w:p w14:paraId="7ED9406F">
            <w:pPr>
              <w:pStyle w:val="12"/>
              <w:outlineLvl w:val="9"/>
            </w:pPr>
            <w:r>
              <w:t>参加采购活动前3年内，在经营活动中没有重大违法记录</w:t>
            </w:r>
          </w:p>
        </w:tc>
        <w:tc>
          <w:tcPr>
            <w:tcW w:w="5149" w:type="dxa"/>
            <w:vAlign w:val="center"/>
          </w:tcPr>
          <w:p w14:paraId="12D31F0B">
            <w:pPr>
              <w:pStyle w:val="12"/>
              <w:keepNext w:val="0"/>
              <w:keepLines w:val="0"/>
              <w:pageBreakBefore w:val="0"/>
              <w:widowControl/>
              <w:kinsoku/>
              <w:wordWrap/>
              <w:overflowPunct/>
              <w:topLinePunct w:val="0"/>
              <w:autoSpaceDE/>
              <w:autoSpaceDN/>
              <w:bidi w:val="0"/>
              <w:adjustRightInd/>
              <w:snapToGrid/>
              <w:textAlignment w:val="auto"/>
              <w:outlineLvl w:val="9"/>
            </w:pPr>
            <w:r>
              <w:t>参照协商承诺函相关承诺格式内容。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9876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3EC7C8BF">
            <w:pPr>
              <w:pStyle w:val="12"/>
              <w:outlineLvl w:val="9"/>
            </w:pPr>
            <w:r>
              <w:t>6</w:t>
            </w:r>
          </w:p>
        </w:tc>
        <w:tc>
          <w:tcPr>
            <w:tcW w:w="2267" w:type="dxa"/>
            <w:vAlign w:val="center"/>
          </w:tcPr>
          <w:p w14:paraId="19CF77BD">
            <w:pPr>
              <w:pStyle w:val="12"/>
              <w:outlineLvl w:val="9"/>
            </w:pPr>
            <w:r>
              <w:t>信用记录</w:t>
            </w:r>
          </w:p>
        </w:tc>
        <w:tc>
          <w:tcPr>
            <w:tcW w:w="5149" w:type="dxa"/>
            <w:vAlign w:val="center"/>
          </w:tcPr>
          <w:p w14:paraId="252C5C17">
            <w:pPr>
              <w:pStyle w:val="12"/>
              <w:outlineLvl w:val="9"/>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D285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3CA90A8F">
            <w:pPr>
              <w:pStyle w:val="12"/>
              <w:outlineLvl w:val="9"/>
            </w:pPr>
            <w:r>
              <w:t>7</w:t>
            </w:r>
          </w:p>
        </w:tc>
        <w:tc>
          <w:tcPr>
            <w:tcW w:w="2267" w:type="dxa"/>
            <w:vAlign w:val="center"/>
          </w:tcPr>
          <w:p w14:paraId="5C5A686C">
            <w:pPr>
              <w:pStyle w:val="12"/>
              <w:outlineLvl w:val="9"/>
            </w:pPr>
            <w:r>
              <w:t>供应商必须符合法律、行政法规规定的其他条件</w:t>
            </w:r>
          </w:p>
        </w:tc>
        <w:tc>
          <w:tcPr>
            <w:tcW w:w="5149" w:type="dxa"/>
            <w:vAlign w:val="center"/>
          </w:tcPr>
          <w:p w14:paraId="7FD684E5">
            <w:pPr>
              <w:pStyle w:val="12"/>
              <w:outlineLvl w:val="9"/>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不得再参与本项目投标（响应）。投标（响应）时供应商必须提供声明函。</w:t>
            </w:r>
          </w:p>
        </w:tc>
      </w:tr>
      <w:tr w14:paraId="5169B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6FB5A22F">
            <w:pPr>
              <w:pStyle w:val="12"/>
              <w:outlineLvl w:val="9"/>
            </w:pPr>
            <w:r>
              <w:t>8</w:t>
            </w:r>
          </w:p>
        </w:tc>
        <w:tc>
          <w:tcPr>
            <w:tcW w:w="2267" w:type="dxa"/>
            <w:vAlign w:val="center"/>
          </w:tcPr>
          <w:p w14:paraId="3A6E7EE5">
            <w:pPr>
              <w:pStyle w:val="12"/>
              <w:outlineLvl w:val="9"/>
            </w:pPr>
            <w:r>
              <w:rPr>
                <w:rFonts w:hint="eastAsia"/>
              </w:rPr>
              <w:t>落实政府采购政策需满足的资格要求</w:t>
            </w:r>
          </w:p>
        </w:tc>
        <w:tc>
          <w:tcPr>
            <w:tcW w:w="5149" w:type="dxa"/>
            <w:vAlign w:val="center"/>
          </w:tcPr>
          <w:p w14:paraId="6352066D">
            <w:pPr>
              <w:pStyle w:val="12"/>
              <w:outlineLvl w:val="9"/>
              <w:rPr>
                <w:rFonts w:hint="eastAsia" w:eastAsiaTheme="minorEastAsia"/>
                <w:lang w:eastAsia="zh-CN"/>
              </w:rPr>
            </w:pPr>
            <w:r>
              <w:rPr>
                <w:rFonts w:hint="eastAsia"/>
              </w:rPr>
              <w:t>本合同包不专门面向中小企业采购</w:t>
            </w:r>
            <w:r>
              <w:rPr>
                <w:rFonts w:hint="eastAsia"/>
                <w:lang w:eastAsia="zh-CN"/>
              </w:rPr>
              <w:t>。</w:t>
            </w:r>
          </w:p>
        </w:tc>
      </w:tr>
    </w:tbl>
    <w:p w14:paraId="2F7EE36F">
      <w:pPr>
        <w:pStyle w:val="12"/>
        <w:ind w:firstLine="480"/>
        <w:outlineLvl w:val="9"/>
      </w:pPr>
      <w:r>
        <w:t>表二符合性审查表：</w:t>
      </w:r>
    </w:p>
    <w:p w14:paraId="545370BC">
      <w:pPr>
        <w:pStyle w:val="12"/>
        <w:outlineLvl w:val="9"/>
      </w:pPr>
      <w:r>
        <w:t>采购包1（</w:t>
      </w:r>
      <w:r>
        <w:rPr>
          <w:rFonts w:hint="eastAsia"/>
          <w:lang w:eastAsia="zh-CN"/>
        </w:rPr>
        <w:t>惠州市2026年重点党报党刊购置及派送服务(采购《南方日报》及派送服务)</w:t>
      </w:r>
      <w:r>
        <w:t>）：</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321"/>
        <w:gridCol w:w="5095"/>
      </w:tblGrid>
      <w:tr w14:paraId="4280C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5EB42E8A">
            <w:pPr>
              <w:pStyle w:val="12"/>
              <w:outlineLvl w:val="9"/>
            </w:pPr>
            <w:r>
              <w:t xml:space="preserve"> 序号</w:t>
            </w:r>
          </w:p>
        </w:tc>
        <w:tc>
          <w:tcPr>
            <w:tcW w:w="2321" w:type="dxa"/>
            <w:vAlign w:val="center"/>
          </w:tcPr>
          <w:p w14:paraId="1B69001E">
            <w:pPr>
              <w:pStyle w:val="12"/>
              <w:outlineLvl w:val="9"/>
            </w:pPr>
            <w:r>
              <w:t xml:space="preserve"> 评审点要求概况</w:t>
            </w:r>
          </w:p>
        </w:tc>
        <w:tc>
          <w:tcPr>
            <w:tcW w:w="5095" w:type="dxa"/>
            <w:vAlign w:val="center"/>
          </w:tcPr>
          <w:p w14:paraId="6DAEEE96">
            <w:pPr>
              <w:pStyle w:val="12"/>
              <w:outlineLvl w:val="9"/>
            </w:pPr>
            <w:r>
              <w:t xml:space="preserve"> 评审点具体描述</w:t>
            </w:r>
          </w:p>
        </w:tc>
      </w:tr>
      <w:tr w14:paraId="7C781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6F53507B">
            <w:pPr>
              <w:pStyle w:val="12"/>
              <w:outlineLvl w:val="9"/>
            </w:pPr>
            <w:r>
              <w:t>1</w:t>
            </w:r>
          </w:p>
        </w:tc>
        <w:tc>
          <w:tcPr>
            <w:tcW w:w="2321" w:type="dxa"/>
            <w:vAlign w:val="center"/>
          </w:tcPr>
          <w:p w14:paraId="2498F68D">
            <w:pPr>
              <w:pStyle w:val="12"/>
              <w:outlineLvl w:val="9"/>
            </w:pPr>
            <w:r>
              <w:t>投标（响应）有效期</w:t>
            </w:r>
          </w:p>
        </w:tc>
        <w:tc>
          <w:tcPr>
            <w:tcW w:w="5095" w:type="dxa"/>
            <w:vAlign w:val="center"/>
          </w:tcPr>
          <w:p w14:paraId="20ADE3B4">
            <w:pPr>
              <w:pStyle w:val="12"/>
              <w:outlineLvl w:val="9"/>
            </w:pPr>
            <w:r>
              <w:t>投标（响应）有效期是否满足采购文件要求</w:t>
            </w:r>
          </w:p>
        </w:tc>
      </w:tr>
      <w:tr w14:paraId="22C49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094CC82F">
            <w:pPr>
              <w:pStyle w:val="12"/>
              <w:outlineLvl w:val="9"/>
            </w:pPr>
            <w:r>
              <w:t>2</w:t>
            </w:r>
          </w:p>
        </w:tc>
        <w:tc>
          <w:tcPr>
            <w:tcW w:w="2321" w:type="dxa"/>
            <w:vAlign w:val="center"/>
          </w:tcPr>
          <w:p w14:paraId="209E7EED">
            <w:pPr>
              <w:pStyle w:val="12"/>
              <w:outlineLvl w:val="9"/>
            </w:pPr>
            <w:r>
              <w:t>式样和签署要求</w:t>
            </w:r>
          </w:p>
        </w:tc>
        <w:tc>
          <w:tcPr>
            <w:tcW w:w="5095" w:type="dxa"/>
            <w:vAlign w:val="center"/>
          </w:tcPr>
          <w:p w14:paraId="4F3EF14B">
            <w:pPr>
              <w:pStyle w:val="12"/>
              <w:outlineLvl w:val="9"/>
            </w:pPr>
            <w:r>
              <w:t>投标（响应）文件符合采购文件的式样和签署要求</w:t>
            </w:r>
          </w:p>
        </w:tc>
      </w:tr>
      <w:tr w14:paraId="4D6B4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5D06C72A">
            <w:pPr>
              <w:pStyle w:val="12"/>
              <w:outlineLvl w:val="9"/>
            </w:pPr>
            <w:r>
              <w:t>3</w:t>
            </w:r>
          </w:p>
        </w:tc>
        <w:tc>
          <w:tcPr>
            <w:tcW w:w="2321" w:type="dxa"/>
            <w:vAlign w:val="center"/>
          </w:tcPr>
          <w:p w14:paraId="6DF3AE81">
            <w:pPr>
              <w:pStyle w:val="12"/>
              <w:outlineLvl w:val="9"/>
            </w:pPr>
            <w:r>
              <w:t>技术规格</w:t>
            </w:r>
          </w:p>
        </w:tc>
        <w:tc>
          <w:tcPr>
            <w:tcW w:w="5095" w:type="dxa"/>
            <w:vAlign w:val="center"/>
          </w:tcPr>
          <w:p w14:paraId="455E8FDC">
            <w:pPr>
              <w:pStyle w:val="12"/>
              <w:outlineLvl w:val="9"/>
            </w:pPr>
            <w:r>
              <w:t>技术规格无偏离“采购项目内容”的★要求</w:t>
            </w:r>
          </w:p>
        </w:tc>
      </w:tr>
      <w:tr w14:paraId="5FF2B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0DB0307A">
            <w:pPr>
              <w:pStyle w:val="12"/>
              <w:outlineLvl w:val="9"/>
            </w:pPr>
            <w:r>
              <w:t>4</w:t>
            </w:r>
          </w:p>
        </w:tc>
        <w:tc>
          <w:tcPr>
            <w:tcW w:w="2321" w:type="dxa"/>
            <w:vAlign w:val="center"/>
          </w:tcPr>
          <w:p w14:paraId="390DFC70">
            <w:pPr>
              <w:pStyle w:val="12"/>
              <w:outlineLvl w:val="9"/>
            </w:pPr>
            <w:r>
              <w:t>商务内容</w:t>
            </w:r>
          </w:p>
        </w:tc>
        <w:tc>
          <w:tcPr>
            <w:tcW w:w="5095" w:type="dxa"/>
            <w:vAlign w:val="center"/>
          </w:tcPr>
          <w:p w14:paraId="271CD525">
            <w:pPr>
              <w:pStyle w:val="12"/>
              <w:outlineLvl w:val="9"/>
            </w:pPr>
            <w:r>
              <w:t>商务内容无偏离“采购项目内容”的★要求</w:t>
            </w:r>
          </w:p>
        </w:tc>
      </w:tr>
      <w:tr w14:paraId="489F3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774BA4AA">
            <w:pPr>
              <w:pStyle w:val="12"/>
              <w:outlineLvl w:val="9"/>
            </w:pPr>
            <w:r>
              <w:t>5</w:t>
            </w:r>
          </w:p>
        </w:tc>
        <w:tc>
          <w:tcPr>
            <w:tcW w:w="2321" w:type="dxa"/>
            <w:vAlign w:val="center"/>
          </w:tcPr>
          <w:p w14:paraId="3C1EDB82">
            <w:pPr>
              <w:pStyle w:val="12"/>
              <w:outlineLvl w:val="9"/>
            </w:pPr>
            <w:r>
              <w:t>实质性响应采购文件要求</w:t>
            </w:r>
          </w:p>
        </w:tc>
        <w:tc>
          <w:tcPr>
            <w:tcW w:w="5095" w:type="dxa"/>
            <w:vAlign w:val="center"/>
          </w:tcPr>
          <w:p w14:paraId="182A81C4">
            <w:pPr>
              <w:pStyle w:val="12"/>
              <w:outlineLvl w:val="9"/>
            </w:pPr>
            <w:r>
              <w:t>投标（响应）文件实质性响应采购文件要求，且无经评委认定为无效标的内容和条款</w:t>
            </w:r>
          </w:p>
        </w:tc>
      </w:tr>
    </w:tbl>
    <w:p w14:paraId="17019FDF">
      <w:pPr>
        <w:pStyle w:val="12"/>
        <w:outlineLvl w:val="9"/>
      </w:pPr>
      <w:r>
        <w:rPr>
          <w:b/>
          <w:sz w:val="24"/>
        </w:rPr>
        <w:t>2.响应文件澄清</w:t>
      </w:r>
    </w:p>
    <w:p w14:paraId="5DC3E053">
      <w:pPr>
        <w:pStyle w:val="12"/>
        <w:ind w:firstLine="480"/>
        <w:outlineLvl w:val="9"/>
      </w:pPr>
      <w:r>
        <w:t xml:space="preserve"> 2.1对于响应文件中含义不明确、同类问题表述不一致或者有明显文字和计算错误的内容，单一来源采购人员应当在评审过程中发起澄清，要求供应商针对价格或内容做出必要的澄清、说明或补正。</w:t>
      </w:r>
    </w:p>
    <w:p w14:paraId="2097DCF7">
      <w:pPr>
        <w:pStyle w:val="12"/>
        <w:ind w:firstLine="480"/>
        <w:outlineLvl w:val="9"/>
        <w:rPr>
          <w:color w:val="auto"/>
        </w:rPr>
      </w:pPr>
      <w:r>
        <w:t>供应商</w:t>
      </w:r>
      <w:r>
        <w:rPr>
          <w:rFonts w:hint="eastAsia"/>
          <w:color w:val="auto"/>
          <w:lang w:eastAsia="zh-CN"/>
        </w:rPr>
        <w:t>的澄清、说明或者补正应当采用书面形式，并加盖公章，或者由法定代表人或其授权的代表签字。供应商</w:t>
      </w:r>
      <w:r>
        <w:rPr>
          <w:color w:val="auto"/>
        </w:rPr>
        <w:t>的澄清、说明或者补正不得超出</w:t>
      </w:r>
      <w:r>
        <w:rPr>
          <w:rFonts w:hint="eastAsia"/>
          <w:color w:val="auto"/>
          <w:lang w:eastAsia="zh-CN"/>
        </w:rPr>
        <w:t>响应</w:t>
      </w:r>
      <w:r>
        <w:rPr>
          <w:color w:val="auto"/>
        </w:rPr>
        <w:t>文件的范围或者改变</w:t>
      </w:r>
      <w:r>
        <w:rPr>
          <w:rFonts w:hint="eastAsia"/>
          <w:color w:val="auto"/>
          <w:lang w:eastAsia="zh-CN"/>
        </w:rPr>
        <w:t>响应</w:t>
      </w:r>
      <w:r>
        <w:rPr>
          <w:color w:val="auto"/>
        </w:rPr>
        <w:t>文件的实质性内容。</w:t>
      </w:r>
    </w:p>
    <w:p w14:paraId="6364EC22">
      <w:pPr>
        <w:pStyle w:val="12"/>
        <w:ind w:firstLine="480"/>
        <w:outlineLvl w:val="9"/>
      </w:pPr>
      <w:r>
        <w:t>2.2单一来源采购人员不接受供应商主动提出的澄清、说明或补正。</w:t>
      </w:r>
    </w:p>
    <w:p w14:paraId="5CFEF450">
      <w:pPr>
        <w:pStyle w:val="12"/>
        <w:ind w:firstLine="480"/>
        <w:outlineLvl w:val="9"/>
      </w:pPr>
      <w:r>
        <w:t>2.3单一来源采购人员对供应商提交的澄清、说明或补正有疑问的，可以要求供应商进一步澄清、说明或补正。</w:t>
      </w:r>
    </w:p>
    <w:p w14:paraId="6A59DF4F">
      <w:pPr>
        <w:pStyle w:val="12"/>
        <w:outlineLvl w:val="9"/>
      </w:pPr>
      <w:r>
        <w:rPr>
          <w:b/>
          <w:sz w:val="24"/>
        </w:rPr>
        <w:t>3.协商</w:t>
      </w:r>
    </w:p>
    <w:p w14:paraId="1A8A2D8D">
      <w:pPr>
        <w:pStyle w:val="12"/>
        <w:ind w:firstLine="480"/>
        <w:outlineLvl w:val="9"/>
      </w:pPr>
      <w:r>
        <w:t>单一来源采购人员与供应商应围绕技术服务指标、商务、合同条款等内容分别进行一轮或多轮的协商。除协商过程中发生实质性内容变动外，后一轮报价不得超过前一轮报价，否则执行前轮报价。</w:t>
      </w:r>
    </w:p>
    <w:p w14:paraId="7B0B29CF">
      <w:pPr>
        <w:pStyle w:val="12"/>
        <w:ind w:firstLine="480"/>
        <w:outlineLvl w:val="9"/>
      </w:pPr>
      <w:r>
        <w:t>已提交响应文件的供应商，在提交最后报价之前，可以根据协商情况退出协商。最终报价逾时不交的，可视同供应商自动放弃。</w:t>
      </w:r>
    </w:p>
    <w:p w14:paraId="5DCD81C5">
      <w:pPr>
        <w:pStyle w:val="12"/>
        <w:ind w:firstLine="480"/>
        <w:outlineLvl w:val="9"/>
      </w:pPr>
      <w:r>
        <w:t>在协商过程中，单一来源采购人员应当严格遵循保密原则，未经响应供应商同意不得向任何人透露当事人技术服务指标、价格和其他重要信息。</w:t>
      </w:r>
    </w:p>
    <w:p w14:paraId="415A0FD8">
      <w:pPr>
        <w:pStyle w:val="12"/>
        <w:outlineLvl w:val="9"/>
      </w:pPr>
      <w:r>
        <w:rPr>
          <w:b/>
          <w:sz w:val="24"/>
        </w:rPr>
        <w:t>4.确定成交供应商</w:t>
      </w:r>
    </w:p>
    <w:p w14:paraId="62B9E41D">
      <w:pPr>
        <w:pStyle w:val="12"/>
        <w:ind w:firstLine="480"/>
        <w:outlineLvl w:val="9"/>
      </w:pPr>
      <w:r>
        <w:t xml:space="preserve"> 在项目预算范围内，保证采购项目质量的前提下，通过协商，最终确定成交价格，并由单一来源采购人员编写协商情况记录表。供应商的最终报价一旦成交，则组成总价的各单项报价应按照总价金额为限适度下调，如果供应商不接受此调整，其报价将被拒绝。</w:t>
      </w:r>
    </w:p>
    <w:p w14:paraId="450AADBB">
      <w:pPr>
        <w:pStyle w:val="12"/>
        <w:outlineLvl w:val="9"/>
      </w:pPr>
      <w:r>
        <w:rPr>
          <w:b/>
          <w:sz w:val="24"/>
        </w:rPr>
        <w:t>5.其他无效响应的情形</w:t>
      </w:r>
    </w:p>
    <w:p w14:paraId="2682387C">
      <w:pPr>
        <w:pStyle w:val="12"/>
        <w:ind w:firstLine="480"/>
        <w:outlineLvl w:val="9"/>
      </w:pPr>
      <w:r>
        <w:t>(1)评审期间，供应商没有按单一来源采购人员的要求提交法定代表人或其委托代理人签字的澄清、说明、补正或改变了响应文件的实质性内容的。</w:t>
      </w:r>
    </w:p>
    <w:p w14:paraId="23731339">
      <w:pPr>
        <w:pStyle w:val="12"/>
        <w:ind w:firstLine="480"/>
        <w:outlineLvl w:val="9"/>
      </w:pPr>
      <w:r>
        <w:t>(2)响应文件提供虚假材料的。</w:t>
      </w:r>
    </w:p>
    <w:p w14:paraId="635B3114">
      <w:pPr>
        <w:pStyle w:val="12"/>
        <w:ind w:firstLine="480"/>
        <w:outlineLvl w:val="9"/>
      </w:pPr>
      <w:r>
        <w:t>(3)供应商以行贿手段谋取成交或者以其他弄虚作假方式响应的。</w:t>
      </w:r>
    </w:p>
    <w:p w14:paraId="32157A1C">
      <w:pPr>
        <w:pStyle w:val="12"/>
        <w:ind w:firstLine="480"/>
        <w:outlineLvl w:val="9"/>
      </w:pPr>
      <w:r>
        <w:t>(4)供应商对采购人、采购代理机构、单一来源采购人员及其工作人员施加影响，有碍协商公平、公正的。</w:t>
      </w:r>
    </w:p>
    <w:p w14:paraId="44FC00B8">
      <w:pPr>
        <w:pStyle w:val="12"/>
        <w:ind w:firstLine="480"/>
        <w:outlineLvl w:val="9"/>
      </w:pPr>
      <w:r>
        <w:t>(5)响应文件含有采购人不能接受的附加条件的。</w:t>
      </w:r>
    </w:p>
    <w:p w14:paraId="46A1EB7B">
      <w:pPr>
        <w:pStyle w:val="12"/>
        <w:ind w:firstLine="480"/>
        <w:outlineLvl w:val="9"/>
      </w:pPr>
      <w:r>
        <w:t>(6)法律、法规和采购文件规定的其他无效情形。</w:t>
      </w:r>
    </w:p>
    <w:p w14:paraId="7B2B432A">
      <w:pPr>
        <w:pStyle w:val="12"/>
        <w:outlineLvl w:val="9"/>
      </w:pPr>
      <w:r>
        <w:t xml:space="preserve">  </w:t>
      </w:r>
    </w:p>
    <w:p w14:paraId="6E523C23">
      <w:pPr>
        <w:outlineLvl w:val="9"/>
        <w:rPr>
          <w:b/>
          <w:sz w:val="36"/>
        </w:rPr>
      </w:pPr>
      <w:r>
        <w:rPr>
          <w:b/>
          <w:sz w:val="36"/>
        </w:rPr>
        <w:br w:type="page"/>
      </w:r>
    </w:p>
    <w:p w14:paraId="126E834B">
      <w:pPr>
        <w:pStyle w:val="12"/>
        <w:jc w:val="center"/>
        <w:outlineLvl w:val="0"/>
      </w:pPr>
      <w:bookmarkStart w:id="5" w:name="_Toc7938"/>
      <w:r>
        <w:rPr>
          <w:b/>
          <w:sz w:val="36"/>
        </w:rPr>
        <w:t>第五章 合同文本</w:t>
      </w:r>
      <w:bookmarkEnd w:id="5"/>
    </w:p>
    <w:p w14:paraId="01D20A86">
      <w:pPr>
        <w:pStyle w:val="12"/>
        <w:outlineLvl w:val="9"/>
      </w:pPr>
      <w:r>
        <w:rPr>
          <w:b/>
        </w:rPr>
        <w:t xml:space="preserve"> </w:t>
      </w:r>
    </w:p>
    <w:p w14:paraId="4D74A045">
      <w:pPr>
        <w:pStyle w:val="12"/>
        <w:spacing w:before="0" w:after="0"/>
        <w:ind w:left="0" w:right="0"/>
        <w:jc w:val="center"/>
        <w:outlineLvl w:val="9"/>
        <w:rPr>
          <w:b/>
          <w:sz w:val="21"/>
          <w:szCs w:val="21"/>
        </w:rPr>
      </w:pPr>
    </w:p>
    <w:p w14:paraId="337BD797">
      <w:pPr>
        <w:pStyle w:val="12"/>
        <w:spacing w:before="0" w:after="0"/>
        <w:ind w:left="0" w:right="0"/>
        <w:jc w:val="center"/>
        <w:outlineLvl w:val="9"/>
        <w:rPr>
          <w:b/>
          <w:sz w:val="21"/>
          <w:szCs w:val="21"/>
        </w:rPr>
      </w:pPr>
    </w:p>
    <w:p w14:paraId="77CCF7CA">
      <w:pPr>
        <w:pStyle w:val="12"/>
        <w:spacing w:before="0" w:after="0"/>
        <w:ind w:left="0" w:right="0"/>
        <w:jc w:val="center"/>
        <w:outlineLvl w:val="9"/>
        <w:rPr>
          <w:b/>
          <w:sz w:val="21"/>
          <w:szCs w:val="21"/>
        </w:rPr>
      </w:pPr>
    </w:p>
    <w:p w14:paraId="4958BE03">
      <w:pPr>
        <w:pStyle w:val="12"/>
        <w:spacing w:before="0" w:after="0"/>
        <w:ind w:left="0" w:right="0"/>
        <w:jc w:val="center"/>
        <w:outlineLvl w:val="9"/>
        <w:rPr>
          <w:b/>
          <w:sz w:val="21"/>
          <w:szCs w:val="21"/>
        </w:rPr>
      </w:pPr>
    </w:p>
    <w:p w14:paraId="17DAD198">
      <w:pPr>
        <w:pStyle w:val="12"/>
        <w:spacing w:before="0" w:after="0"/>
        <w:ind w:left="0" w:right="0"/>
        <w:jc w:val="center"/>
        <w:outlineLvl w:val="9"/>
        <w:rPr>
          <w:sz w:val="21"/>
          <w:szCs w:val="21"/>
        </w:rPr>
      </w:pPr>
      <w:r>
        <w:rPr>
          <w:b/>
          <w:sz w:val="21"/>
          <w:szCs w:val="21"/>
        </w:rPr>
        <w:t>合　同　书</w:t>
      </w:r>
    </w:p>
    <w:p w14:paraId="0D0B83D3">
      <w:pPr>
        <w:pStyle w:val="12"/>
        <w:spacing w:before="150" w:after="150"/>
        <w:ind w:left="0" w:right="0"/>
        <w:jc w:val="both"/>
        <w:outlineLvl w:val="9"/>
      </w:pPr>
      <w:r>
        <w:br w:type="textWrapping"/>
      </w:r>
      <w:r>
        <w:br w:type="textWrapping"/>
      </w:r>
      <w:r>
        <w:t xml:space="preserve"> （注：本合同仅为合同的参考文本，合同签订双方可根据项目的具体要求进行修订）</w:t>
      </w:r>
      <w:r>
        <w:br w:type="textWrapping"/>
      </w:r>
      <w:r>
        <w:br w:type="textWrapping"/>
      </w:r>
    </w:p>
    <w:p w14:paraId="4F1FDF7D">
      <w:pPr>
        <w:pStyle w:val="12"/>
        <w:spacing w:before="0" w:after="0"/>
        <w:ind w:left="0" w:right="0"/>
        <w:jc w:val="both"/>
        <w:outlineLvl w:val="9"/>
        <w:rPr>
          <w:rFonts w:hint="eastAsia"/>
          <w:color w:val="222222"/>
          <w:sz w:val="28"/>
          <w:lang w:val="en-US" w:eastAsia="zh-CN"/>
        </w:rPr>
      </w:pPr>
    </w:p>
    <w:p w14:paraId="1F62E1AE">
      <w:pPr>
        <w:pStyle w:val="12"/>
        <w:spacing w:before="0" w:after="0"/>
        <w:ind w:left="0" w:right="0"/>
        <w:jc w:val="both"/>
        <w:outlineLvl w:val="9"/>
        <w:rPr>
          <w:rFonts w:hint="eastAsia"/>
          <w:color w:val="222222"/>
          <w:sz w:val="28"/>
          <w:lang w:val="en-US" w:eastAsia="zh-CN"/>
        </w:rPr>
      </w:pPr>
    </w:p>
    <w:p w14:paraId="0D365C21">
      <w:pPr>
        <w:pStyle w:val="12"/>
        <w:spacing w:before="0" w:after="0"/>
        <w:ind w:left="0" w:right="0"/>
        <w:jc w:val="both"/>
        <w:outlineLvl w:val="9"/>
      </w:pPr>
      <w:r>
        <w:rPr>
          <w:rFonts w:hint="eastAsia"/>
          <w:color w:val="222222"/>
          <w:sz w:val="28"/>
          <w:lang w:val="en-US" w:eastAsia="zh-CN"/>
        </w:rPr>
        <w:t>采购</w:t>
      </w:r>
      <w:r>
        <w:rPr>
          <w:color w:val="222222"/>
          <w:sz w:val="28"/>
        </w:rPr>
        <w:t>项目编号：</w:t>
      </w:r>
      <w:r>
        <w:rPr>
          <w:u w:val="single"/>
        </w:rPr>
        <w:t xml:space="preserve">                                  </w:t>
      </w:r>
    </w:p>
    <w:p w14:paraId="341E6AA6">
      <w:pPr>
        <w:pStyle w:val="12"/>
        <w:spacing w:before="150" w:after="150"/>
        <w:ind w:left="0" w:right="0"/>
        <w:jc w:val="both"/>
        <w:outlineLvl w:val="9"/>
        <w:rPr>
          <w:color w:val="222222"/>
          <w:sz w:val="27"/>
        </w:rPr>
      </w:pPr>
      <w:r>
        <w:rPr>
          <w:color w:val="222222"/>
          <w:sz w:val="27"/>
        </w:rPr>
        <w:t xml:space="preserve"> </w:t>
      </w:r>
    </w:p>
    <w:p w14:paraId="7758DA5B">
      <w:pPr>
        <w:pStyle w:val="12"/>
        <w:spacing w:before="150" w:after="150"/>
        <w:ind w:left="0" w:right="0"/>
        <w:jc w:val="both"/>
        <w:outlineLvl w:val="9"/>
        <w:rPr>
          <w:color w:val="222222"/>
          <w:sz w:val="27"/>
        </w:rPr>
      </w:pPr>
    </w:p>
    <w:p w14:paraId="2632855B">
      <w:pPr>
        <w:pStyle w:val="12"/>
        <w:spacing w:before="150" w:after="150"/>
        <w:ind w:left="0" w:right="0"/>
        <w:jc w:val="both"/>
        <w:outlineLvl w:val="9"/>
        <w:rPr>
          <w:color w:val="222222"/>
          <w:sz w:val="27"/>
        </w:rPr>
      </w:pPr>
    </w:p>
    <w:p w14:paraId="3C7CA635">
      <w:pPr>
        <w:pStyle w:val="12"/>
        <w:spacing w:before="0" w:after="0"/>
        <w:ind w:left="0" w:right="0"/>
        <w:jc w:val="both"/>
        <w:outlineLvl w:val="9"/>
      </w:pPr>
      <w:r>
        <w:rPr>
          <w:rFonts w:hint="eastAsia"/>
          <w:color w:val="222222"/>
          <w:sz w:val="28"/>
          <w:lang w:val="en-US" w:eastAsia="zh-CN"/>
        </w:rPr>
        <w:t>采购</w:t>
      </w:r>
      <w:r>
        <w:rPr>
          <w:color w:val="222222"/>
          <w:sz w:val="28"/>
        </w:rPr>
        <w:t>项目名称：</w:t>
      </w:r>
      <w:r>
        <w:rPr>
          <w:u w:val="single"/>
        </w:rPr>
        <w:t xml:space="preserve">                             </w:t>
      </w:r>
    </w:p>
    <w:p w14:paraId="1A2D8D46">
      <w:pPr>
        <w:pStyle w:val="12"/>
        <w:spacing w:before="0" w:after="0"/>
        <w:ind w:left="0" w:right="0"/>
        <w:outlineLvl w:val="9"/>
      </w:pPr>
      <w:r>
        <w:rPr>
          <w:color w:val="222222"/>
          <w:sz w:val="27"/>
        </w:rPr>
        <w:t xml:space="preserve"> </w:t>
      </w:r>
    </w:p>
    <w:p w14:paraId="36F8CBC2">
      <w:pPr>
        <w:pStyle w:val="12"/>
        <w:spacing w:before="0" w:after="0"/>
        <w:ind w:left="0" w:right="0"/>
        <w:outlineLvl w:val="9"/>
      </w:pPr>
      <w:r>
        <w:rPr>
          <w:color w:val="222222"/>
          <w:sz w:val="27"/>
        </w:rPr>
        <w:t xml:space="preserve"> </w:t>
      </w:r>
    </w:p>
    <w:p w14:paraId="447BD862">
      <w:pPr>
        <w:pStyle w:val="12"/>
        <w:spacing w:before="0" w:after="0"/>
        <w:ind w:left="0" w:right="0"/>
        <w:outlineLvl w:val="9"/>
      </w:pPr>
      <w:r>
        <w:rPr>
          <w:color w:val="222222"/>
          <w:sz w:val="27"/>
        </w:rPr>
        <w:t xml:space="preserve"> </w:t>
      </w:r>
    </w:p>
    <w:p w14:paraId="43F4F431">
      <w:pPr>
        <w:pStyle w:val="12"/>
        <w:spacing w:before="0" w:after="0"/>
        <w:ind w:left="0" w:right="0"/>
        <w:outlineLvl w:val="9"/>
      </w:pPr>
      <w:r>
        <w:rPr>
          <w:color w:val="222222"/>
          <w:sz w:val="27"/>
        </w:rPr>
        <w:t xml:space="preserve"> </w:t>
      </w:r>
    </w:p>
    <w:p w14:paraId="05A86879">
      <w:pPr>
        <w:pStyle w:val="12"/>
        <w:spacing w:before="0" w:after="0"/>
        <w:ind w:left="0" w:right="0"/>
        <w:jc w:val="both"/>
        <w:outlineLvl w:val="9"/>
      </w:pPr>
      <w:r>
        <w:rPr>
          <w:color w:val="222222"/>
          <w:sz w:val="27"/>
        </w:rPr>
        <w:t xml:space="preserve"> </w:t>
      </w:r>
    </w:p>
    <w:p w14:paraId="2B976A2D">
      <w:pPr>
        <w:rPr>
          <w:b/>
          <w:sz w:val="20"/>
          <w:szCs w:val="20"/>
        </w:rPr>
      </w:pPr>
      <w:r>
        <w:rPr>
          <w:b/>
          <w:sz w:val="20"/>
          <w:szCs w:val="20"/>
        </w:rPr>
        <w:br w:type="page"/>
      </w:r>
    </w:p>
    <w:p w14:paraId="0F6B4115">
      <w:pPr>
        <w:pStyle w:val="12"/>
        <w:spacing w:before="0" w:after="0"/>
        <w:ind w:left="0" w:right="0"/>
        <w:jc w:val="both"/>
        <w:outlineLvl w:val="9"/>
        <w:rPr>
          <w:sz w:val="20"/>
          <w:szCs w:val="20"/>
        </w:rPr>
      </w:pPr>
      <w:r>
        <w:rPr>
          <w:b/>
          <w:sz w:val="20"/>
          <w:szCs w:val="20"/>
        </w:rPr>
        <w:t xml:space="preserve">甲方： </w:t>
      </w:r>
      <w:r>
        <w:rPr>
          <w:sz w:val="20"/>
          <w:szCs w:val="20"/>
          <w:u w:val="single"/>
        </w:rPr>
        <w:t xml:space="preserve">　　　　　  </w:t>
      </w:r>
    </w:p>
    <w:p w14:paraId="59272E6F">
      <w:pPr>
        <w:pStyle w:val="12"/>
        <w:spacing w:before="0" w:after="0"/>
        <w:ind w:left="0" w:right="0"/>
        <w:jc w:val="both"/>
        <w:outlineLvl w:val="9"/>
        <w:rPr>
          <w:sz w:val="20"/>
          <w:szCs w:val="20"/>
        </w:rPr>
      </w:pPr>
      <w:r>
        <w:rPr>
          <w:color w:val="222222"/>
          <w:sz w:val="20"/>
          <w:szCs w:val="20"/>
        </w:rPr>
        <w:t xml:space="preserve">电话： </w:t>
      </w:r>
      <w:r>
        <w:rPr>
          <w:sz w:val="20"/>
          <w:szCs w:val="20"/>
          <w:u w:val="single"/>
        </w:rPr>
        <w:t xml:space="preserve">　　　　  </w:t>
      </w:r>
      <w:r>
        <w:rPr>
          <w:color w:val="222222"/>
          <w:sz w:val="20"/>
          <w:szCs w:val="20"/>
        </w:rPr>
        <w:t xml:space="preserve">传真 ： </w:t>
      </w:r>
      <w:r>
        <w:rPr>
          <w:sz w:val="20"/>
          <w:szCs w:val="20"/>
          <w:u w:val="single"/>
        </w:rPr>
        <w:t xml:space="preserve">　　　  </w:t>
      </w:r>
      <w:r>
        <w:rPr>
          <w:color w:val="222222"/>
          <w:sz w:val="20"/>
          <w:szCs w:val="20"/>
        </w:rPr>
        <w:t xml:space="preserve">地址： </w:t>
      </w:r>
      <w:r>
        <w:rPr>
          <w:sz w:val="20"/>
          <w:szCs w:val="20"/>
          <w:u w:val="single"/>
        </w:rPr>
        <w:t xml:space="preserve">　　　   </w:t>
      </w:r>
    </w:p>
    <w:p w14:paraId="1C83DD13">
      <w:pPr>
        <w:pStyle w:val="12"/>
        <w:spacing w:before="0" w:after="0"/>
        <w:ind w:left="0" w:right="0"/>
        <w:jc w:val="both"/>
        <w:outlineLvl w:val="9"/>
        <w:rPr>
          <w:sz w:val="20"/>
          <w:szCs w:val="20"/>
        </w:rPr>
      </w:pPr>
      <w:r>
        <w:rPr>
          <w:b/>
          <w:sz w:val="20"/>
          <w:szCs w:val="20"/>
        </w:rPr>
        <w:t xml:space="preserve">乙方： </w:t>
      </w:r>
      <w:r>
        <w:rPr>
          <w:sz w:val="20"/>
          <w:szCs w:val="20"/>
          <w:u w:val="single"/>
        </w:rPr>
        <w:t xml:space="preserve">　　　　　  </w:t>
      </w:r>
    </w:p>
    <w:p w14:paraId="03591487">
      <w:pPr>
        <w:pStyle w:val="12"/>
        <w:spacing w:before="0" w:after="0"/>
        <w:ind w:left="0" w:right="0"/>
        <w:jc w:val="both"/>
        <w:outlineLvl w:val="9"/>
        <w:rPr>
          <w:sz w:val="20"/>
          <w:szCs w:val="20"/>
        </w:rPr>
      </w:pPr>
      <w:r>
        <w:rPr>
          <w:color w:val="222222"/>
          <w:sz w:val="20"/>
          <w:szCs w:val="20"/>
        </w:rPr>
        <w:t xml:space="preserve">电话： </w:t>
      </w:r>
      <w:r>
        <w:rPr>
          <w:sz w:val="20"/>
          <w:szCs w:val="20"/>
          <w:u w:val="single"/>
        </w:rPr>
        <w:t xml:space="preserve">　　　　   </w:t>
      </w:r>
      <w:r>
        <w:rPr>
          <w:color w:val="222222"/>
          <w:sz w:val="20"/>
          <w:szCs w:val="20"/>
        </w:rPr>
        <w:t>传真：</w:t>
      </w:r>
      <w:r>
        <w:rPr>
          <w:sz w:val="20"/>
          <w:szCs w:val="20"/>
          <w:u w:val="single"/>
        </w:rPr>
        <w:t xml:space="preserve">　　　   </w:t>
      </w:r>
      <w:r>
        <w:rPr>
          <w:color w:val="222222"/>
          <w:sz w:val="20"/>
          <w:szCs w:val="20"/>
        </w:rPr>
        <w:t xml:space="preserve">地址： </w:t>
      </w:r>
      <w:r>
        <w:rPr>
          <w:sz w:val="20"/>
          <w:szCs w:val="20"/>
          <w:u w:val="single"/>
        </w:rPr>
        <w:t xml:space="preserve">　　　   </w:t>
      </w:r>
    </w:p>
    <w:p w14:paraId="59DB54EB">
      <w:pPr>
        <w:pStyle w:val="12"/>
        <w:spacing w:before="150" w:after="150"/>
        <w:ind w:left="0" w:right="0"/>
        <w:jc w:val="both"/>
        <w:outlineLvl w:val="9"/>
      </w:pPr>
      <w:r>
        <w:rPr>
          <w:color w:val="222222"/>
          <w:sz w:val="27"/>
        </w:rPr>
        <w:t xml:space="preserve"> </w:t>
      </w:r>
    </w:p>
    <w:p w14:paraId="70AAFCCD">
      <w:pPr>
        <w:pStyle w:val="12"/>
        <w:spacing w:before="0" w:after="0"/>
        <w:ind w:left="0" w:right="0"/>
        <w:jc w:val="both"/>
        <w:outlineLvl w:val="9"/>
        <w:rPr>
          <w:sz w:val="20"/>
          <w:szCs w:val="20"/>
        </w:rPr>
      </w:pPr>
      <w:r>
        <w:rPr>
          <w:color w:val="222222"/>
          <w:sz w:val="27"/>
        </w:rPr>
        <w:t xml:space="preserve"> </w:t>
      </w:r>
      <w:r>
        <w:rPr>
          <w:color w:val="222222"/>
          <w:sz w:val="20"/>
          <w:szCs w:val="20"/>
        </w:rPr>
        <w:t xml:space="preserve"> 根据 </w:t>
      </w:r>
      <w:r>
        <w:rPr>
          <w:sz w:val="20"/>
          <w:szCs w:val="20"/>
          <w:u w:val="single"/>
        </w:rPr>
        <w:t xml:space="preserve">         项目 </w:t>
      </w:r>
      <w:r>
        <w:rPr>
          <w:color w:val="222222"/>
          <w:sz w:val="20"/>
          <w:szCs w:val="20"/>
        </w:rPr>
        <w:t>的采购结果，按照《中华人民共和国政府采购法》，《中华人民共和国民法典(合同编)》的规定，经双方协商，本着平等互利和诚实信用的原则，一致同意遵守本合同如下。</w:t>
      </w:r>
    </w:p>
    <w:p w14:paraId="51579826">
      <w:pPr>
        <w:pStyle w:val="12"/>
        <w:spacing w:before="0" w:after="0"/>
        <w:ind w:left="0" w:right="0"/>
        <w:jc w:val="both"/>
        <w:outlineLvl w:val="9"/>
        <w:rPr>
          <w:sz w:val="20"/>
          <w:szCs w:val="20"/>
        </w:rPr>
      </w:pPr>
      <w:r>
        <w:rPr>
          <w:b/>
          <w:sz w:val="20"/>
          <w:szCs w:val="20"/>
        </w:rPr>
        <w:t>一、合同金额</w:t>
      </w:r>
    </w:p>
    <w:p w14:paraId="5BA2606C">
      <w:pPr>
        <w:pStyle w:val="12"/>
        <w:spacing w:before="0" w:after="0"/>
        <w:ind w:left="0" w:right="0"/>
        <w:jc w:val="both"/>
        <w:outlineLvl w:val="9"/>
        <w:rPr>
          <w:sz w:val="20"/>
          <w:szCs w:val="20"/>
        </w:rPr>
      </w:pPr>
      <w:r>
        <w:rPr>
          <w:color w:val="222222"/>
          <w:sz w:val="20"/>
          <w:szCs w:val="20"/>
        </w:rPr>
        <w:t>　　合同金额为（大写）：_____________元（￥_________元）人民币。</w:t>
      </w:r>
    </w:p>
    <w:p w14:paraId="137761E3">
      <w:pPr>
        <w:pStyle w:val="12"/>
        <w:spacing w:before="0" w:after="0"/>
        <w:ind w:left="0" w:right="0"/>
        <w:jc w:val="both"/>
        <w:outlineLvl w:val="9"/>
        <w:rPr>
          <w:sz w:val="20"/>
          <w:szCs w:val="20"/>
        </w:rPr>
      </w:pPr>
      <w:r>
        <w:rPr>
          <w:b/>
          <w:sz w:val="20"/>
          <w:szCs w:val="20"/>
        </w:rPr>
        <w:t>二、服务范围</w:t>
      </w:r>
    </w:p>
    <w:p w14:paraId="6E1DC034">
      <w:pPr>
        <w:pStyle w:val="12"/>
        <w:spacing w:before="0" w:after="0"/>
        <w:ind w:left="0" w:right="0"/>
        <w:jc w:val="both"/>
        <w:outlineLvl w:val="9"/>
        <w:rPr>
          <w:sz w:val="20"/>
          <w:szCs w:val="20"/>
        </w:rPr>
      </w:pPr>
      <w:r>
        <w:rPr>
          <w:color w:val="222222"/>
          <w:sz w:val="20"/>
          <w:szCs w:val="20"/>
        </w:rPr>
        <w:t>　　甲方聘请乙方提供以下服务：</w:t>
      </w:r>
    </w:p>
    <w:p w14:paraId="30574593">
      <w:pPr>
        <w:pStyle w:val="12"/>
        <w:spacing w:before="0" w:after="0"/>
        <w:ind w:left="0" w:right="0"/>
        <w:jc w:val="both"/>
        <w:outlineLvl w:val="9"/>
        <w:rPr>
          <w:sz w:val="20"/>
          <w:szCs w:val="20"/>
        </w:rPr>
      </w:pPr>
      <w:r>
        <w:rPr>
          <w:color w:val="222222"/>
          <w:sz w:val="20"/>
          <w:szCs w:val="20"/>
        </w:rPr>
        <w:t>　　1．</w:t>
      </w:r>
      <w:r>
        <w:rPr>
          <w:sz w:val="20"/>
          <w:szCs w:val="20"/>
          <w:u w:val="single"/>
        </w:rPr>
        <w:t>　　　　　　　　　　　</w:t>
      </w:r>
      <w:r>
        <w:rPr>
          <w:color w:val="222222"/>
          <w:sz w:val="20"/>
          <w:szCs w:val="20"/>
        </w:rPr>
        <w:t>。</w:t>
      </w:r>
    </w:p>
    <w:p w14:paraId="353F8606">
      <w:pPr>
        <w:pStyle w:val="12"/>
        <w:spacing w:before="0" w:after="0"/>
        <w:ind w:left="0" w:right="0"/>
        <w:jc w:val="both"/>
        <w:outlineLvl w:val="9"/>
        <w:rPr>
          <w:sz w:val="20"/>
          <w:szCs w:val="20"/>
        </w:rPr>
      </w:pPr>
      <w:r>
        <w:rPr>
          <w:color w:val="222222"/>
          <w:sz w:val="20"/>
          <w:szCs w:val="20"/>
        </w:rPr>
        <w:t>　　2．</w:t>
      </w:r>
      <w:r>
        <w:rPr>
          <w:sz w:val="20"/>
          <w:szCs w:val="20"/>
          <w:u w:val="single"/>
        </w:rPr>
        <w:t>　　　　　　　　　　　</w:t>
      </w:r>
    </w:p>
    <w:p w14:paraId="3B156D93">
      <w:pPr>
        <w:pStyle w:val="12"/>
        <w:spacing w:before="0" w:after="0"/>
        <w:ind w:left="0" w:right="0"/>
        <w:jc w:val="both"/>
        <w:outlineLvl w:val="9"/>
        <w:rPr>
          <w:sz w:val="20"/>
          <w:szCs w:val="20"/>
        </w:rPr>
      </w:pPr>
      <w:r>
        <w:rPr>
          <w:color w:val="222222"/>
          <w:sz w:val="20"/>
          <w:szCs w:val="20"/>
        </w:rPr>
        <w:t>……</w:t>
      </w:r>
    </w:p>
    <w:p w14:paraId="2E368B83">
      <w:pPr>
        <w:pStyle w:val="12"/>
        <w:spacing w:before="0" w:after="0"/>
        <w:ind w:left="0" w:right="0"/>
        <w:jc w:val="both"/>
        <w:outlineLvl w:val="9"/>
        <w:rPr>
          <w:sz w:val="20"/>
          <w:szCs w:val="20"/>
        </w:rPr>
      </w:pPr>
      <w:r>
        <w:rPr>
          <w:b/>
          <w:sz w:val="20"/>
          <w:szCs w:val="20"/>
        </w:rPr>
        <w:t>三、甲方乙方的权利和义务</w:t>
      </w:r>
    </w:p>
    <w:p w14:paraId="37586B3C">
      <w:pPr>
        <w:pStyle w:val="12"/>
        <w:spacing w:before="0" w:after="0"/>
        <w:ind w:left="0" w:right="0"/>
        <w:jc w:val="both"/>
        <w:outlineLvl w:val="9"/>
        <w:rPr>
          <w:sz w:val="20"/>
          <w:szCs w:val="20"/>
        </w:rPr>
      </w:pPr>
      <w:r>
        <w:rPr>
          <w:color w:val="222222"/>
          <w:sz w:val="20"/>
          <w:szCs w:val="20"/>
        </w:rPr>
        <w:t>　　1.甲方的权利和义务</w:t>
      </w:r>
    </w:p>
    <w:p w14:paraId="1E3BEAA4">
      <w:pPr>
        <w:pStyle w:val="12"/>
        <w:spacing w:before="0" w:after="0"/>
        <w:ind w:left="0" w:right="0"/>
        <w:jc w:val="both"/>
        <w:outlineLvl w:val="9"/>
        <w:rPr>
          <w:sz w:val="20"/>
          <w:szCs w:val="20"/>
        </w:rPr>
      </w:pPr>
      <w:r>
        <w:rPr>
          <w:color w:val="222222"/>
          <w:sz w:val="20"/>
          <w:szCs w:val="20"/>
        </w:rPr>
        <w:t>　　2.乙方的权利和义务</w:t>
      </w:r>
    </w:p>
    <w:p w14:paraId="673AE042">
      <w:pPr>
        <w:pStyle w:val="12"/>
        <w:spacing w:before="0" w:after="0"/>
        <w:ind w:left="0" w:right="0"/>
        <w:jc w:val="both"/>
        <w:outlineLvl w:val="9"/>
        <w:rPr>
          <w:sz w:val="20"/>
          <w:szCs w:val="20"/>
        </w:rPr>
      </w:pPr>
      <w:r>
        <w:rPr>
          <w:b/>
          <w:sz w:val="20"/>
          <w:szCs w:val="20"/>
        </w:rPr>
        <w:t>四、服务期间（项目完成期限）</w:t>
      </w:r>
    </w:p>
    <w:p w14:paraId="34830CB6">
      <w:pPr>
        <w:pStyle w:val="12"/>
        <w:spacing w:before="0" w:after="0"/>
        <w:ind w:left="0" w:right="0"/>
        <w:jc w:val="both"/>
        <w:outlineLvl w:val="9"/>
        <w:rPr>
          <w:sz w:val="20"/>
          <w:szCs w:val="20"/>
        </w:rPr>
      </w:pPr>
      <w:r>
        <w:rPr>
          <w:color w:val="222222"/>
          <w:sz w:val="20"/>
          <w:szCs w:val="20"/>
        </w:rPr>
        <w:t>　　1.委托服务期间自______年______月至______年______月止。</w:t>
      </w:r>
    </w:p>
    <w:p w14:paraId="1AEFF532">
      <w:pPr>
        <w:pStyle w:val="12"/>
        <w:spacing w:before="0" w:after="0"/>
        <w:ind w:left="0" w:right="0"/>
        <w:jc w:val="both"/>
        <w:outlineLvl w:val="9"/>
        <w:rPr>
          <w:sz w:val="20"/>
          <w:szCs w:val="20"/>
        </w:rPr>
      </w:pPr>
      <w:r>
        <w:rPr>
          <w:b/>
          <w:sz w:val="20"/>
          <w:szCs w:val="20"/>
        </w:rPr>
        <w:t>五、付款方式</w:t>
      </w:r>
    </w:p>
    <w:p w14:paraId="745B8E6C">
      <w:pPr>
        <w:pStyle w:val="12"/>
        <w:spacing w:before="0" w:after="0"/>
        <w:ind w:left="0" w:right="0"/>
        <w:jc w:val="both"/>
        <w:outlineLvl w:val="9"/>
        <w:rPr>
          <w:sz w:val="20"/>
          <w:szCs w:val="20"/>
        </w:rPr>
      </w:pPr>
      <w:r>
        <w:rPr>
          <w:color w:val="222222"/>
          <w:sz w:val="20"/>
          <w:szCs w:val="20"/>
        </w:rPr>
        <w:t>　　由甲方按下列程序在</w:t>
      </w:r>
      <w:r>
        <w:rPr>
          <w:sz w:val="20"/>
          <w:szCs w:val="20"/>
          <w:u w:val="single"/>
        </w:rPr>
        <w:t xml:space="preserve">       </w:t>
      </w:r>
      <w:r>
        <w:rPr>
          <w:color w:val="222222"/>
          <w:sz w:val="20"/>
          <w:szCs w:val="20"/>
        </w:rPr>
        <w:t xml:space="preserve"> 内付款：</w:t>
      </w:r>
    </w:p>
    <w:p w14:paraId="0CF4542C">
      <w:pPr>
        <w:pStyle w:val="12"/>
        <w:spacing w:before="0" w:after="0"/>
        <w:ind w:left="0" w:right="0"/>
        <w:jc w:val="both"/>
        <w:outlineLvl w:val="9"/>
        <w:rPr>
          <w:sz w:val="20"/>
          <w:szCs w:val="20"/>
        </w:rPr>
      </w:pPr>
      <w:r>
        <w:rPr>
          <w:color w:val="222222"/>
          <w:sz w:val="20"/>
          <w:szCs w:val="20"/>
        </w:rPr>
        <w:t>　　1.在合同实施及服务人员到达服务地后__天内，甲方应将第一次付　　款总服务费的__(-%)付给乙方。</w:t>
      </w:r>
    </w:p>
    <w:p w14:paraId="7D71B795">
      <w:pPr>
        <w:pStyle w:val="12"/>
        <w:spacing w:before="0" w:after="0"/>
        <w:ind w:left="0" w:right="0"/>
        <w:jc w:val="both"/>
        <w:outlineLvl w:val="9"/>
        <w:rPr>
          <w:sz w:val="20"/>
          <w:szCs w:val="20"/>
        </w:rPr>
      </w:pPr>
      <w:r>
        <w:rPr>
          <w:color w:val="222222"/>
          <w:sz w:val="20"/>
          <w:szCs w:val="20"/>
        </w:rPr>
        <w:t>　　2.第二次付款额应为总服务费的__(-%)，甲方应在乙方已经准备好，并递交了服务报告及其它相关文件，而这些报告和文件符合合同附件上的要求并被甲方验收后付给乙方。</w:t>
      </w:r>
    </w:p>
    <w:p w14:paraId="11490A62">
      <w:pPr>
        <w:pStyle w:val="12"/>
        <w:spacing w:before="0" w:after="0"/>
        <w:ind w:left="0" w:right="0"/>
        <w:jc w:val="both"/>
        <w:outlineLvl w:val="9"/>
        <w:rPr>
          <w:sz w:val="20"/>
          <w:szCs w:val="20"/>
        </w:rPr>
      </w:pPr>
      <w:r>
        <w:rPr>
          <w:color w:val="222222"/>
          <w:sz w:val="20"/>
          <w:szCs w:val="20"/>
        </w:rPr>
        <w:t>　　3.最后一次付款额应为总服务费的__(-%)，甲方应在乙方递交了服务总结报告和说明并完全履行合同完毕_________日内付给乙方。</w:t>
      </w:r>
    </w:p>
    <w:p w14:paraId="30378CA7">
      <w:pPr>
        <w:pStyle w:val="12"/>
        <w:spacing w:before="0" w:after="0"/>
        <w:ind w:left="0" w:right="0"/>
        <w:jc w:val="both"/>
        <w:outlineLvl w:val="9"/>
        <w:rPr>
          <w:sz w:val="20"/>
          <w:szCs w:val="20"/>
        </w:rPr>
      </w:pPr>
      <w:r>
        <w:rPr>
          <w:color w:val="222222"/>
          <w:sz w:val="20"/>
          <w:szCs w:val="20"/>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53D0D2A2">
      <w:pPr>
        <w:pStyle w:val="12"/>
        <w:spacing w:before="0" w:after="0"/>
        <w:ind w:left="0" w:right="0"/>
        <w:jc w:val="both"/>
        <w:outlineLvl w:val="9"/>
        <w:rPr>
          <w:sz w:val="20"/>
          <w:szCs w:val="20"/>
        </w:rPr>
      </w:pPr>
      <w:r>
        <w:rPr>
          <w:b/>
          <w:sz w:val="20"/>
          <w:szCs w:val="20"/>
        </w:rPr>
        <w:t>六、知识产权归属</w:t>
      </w:r>
    </w:p>
    <w:p w14:paraId="1F7620FB">
      <w:pPr>
        <w:pStyle w:val="12"/>
        <w:spacing w:before="0" w:after="0"/>
        <w:ind w:left="0" w:right="0"/>
        <w:jc w:val="both"/>
        <w:outlineLvl w:val="9"/>
        <w:rPr>
          <w:sz w:val="20"/>
          <w:szCs w:val="20"/>
        </w:rPr>
      </w:pPr>
      <w:r>
        <w:rPr>
          <w:b/>
          <w:sz w:val="20"/>
          <w:szCs w:val="20"/>
        </w:rPr>
        <w:t>七、保密</w:t>
      </w:r>
    </w:p>
    <w:p w14:paraId="38F87BEB">
      <w:pPr>
        <w:pStyle w:val="12"/>
        <w:spacing w:before="0" w:after="0"/>
        <w:ind w:left="0" w:right="0"/>
        <w:jc w:val="both"/>
        <w:outlineLvl w:val="9"/>
        <w:rPr>
          <w:sz w:val="20"/>
          <w:szCs w:val="20"/>
        </w:rPr>
      </w:pPr>
      <w:r>
        <w:rPr>
          <w:b/>
          <w:sz w:val="20"/>
          <w:szCs w:val="20"/>
        </w:rPr>
        <w:t>八、违约责任与赔偿损失</w:t>
      </w:r>
    </w:p>
    <w:p w14:paraId="39F2CDFB">
      <w:pPr>
        <w:pStyle w:val="12"/>
        <w:spacing w:before="0" w:after="0"/>
        <w:ind w:left="0" w:right="0"/>
        <w:jc w:val="both"/>
        <w:outlineLvl w:val="9"/>
        <w:rPr>
          <w:sz w:val="20"/>
          <w:szCs w:val="20"/>
        </w:rPr>
      </w:pPr>
      <w:r>
        <w:rPr>
          <w:color w:val="222222"/>
          <w:sz w:val="20"/>
          <w:szCs w:val="20"/>
        </w:rPr>
        <w:t>　　1.乙方提供的服务不符合本合同规定的，甲方有权拒收，并且乙方须向甲方方支付本合同总价5%的违约金。</w:t>
      </w:r>
    </w:p>
    <w:p w14:paraId="19EE5C57">
      <w:pPr>
        <w:pStyle w:val="12"/>
        <w:spacing w:before="0" w:after="0"/>
        <w:ind w:left="0" w:right="0"/>
        <w:jc w:val="both"/>
        <w:outlineLvl w:val="9"/>
        <w:rPr>
          <w:sz w:val="20"/>
          <w:szCs w:val="20"/>
        </w:rPr>
      </w:pPr>
      <w:r>
        <w:rPr>
          <w:color w:val="222222"/>
          <w:sz w:val="20"/>
          <w:szCs w:val="20"/>
        </w:rPr>
        <w:t>　　2.乙方未能按本合同规定的交货时间提供服务，从逾期之日起每日按本合同总价3‰的数额向甲方支付违约金；逾期半个月以上的，甲方有权终止合同，由此造成的甲方经济损失由乙方承担。</w:t>
      </w:r>
    </w:p>
    <w:p w14:paraId="0CC93E32">
      <w:pPr>
        <w:pStyle w:val="12"/>
        <w:spacing w:before="0" w:after="0"/>
        <w:ind w:left="0" w:right="0"/>
        <w:jc w:val="both"/>
        <w:outlineLvl w:val="9"/>
        <w:rPr>
          <w:sz w:val="20"/>
          <w:szCs w:val="20"/>
        </w:rPr>
      </w:pPr>
      <w:r>
        <w:rPr>
          <w:color w:val="222222"/>
          <w:sz w:val="20"/>
          <w:szCs w:val="20"/>
        </w:rPr>
        <w:t>　　3.甲方无正当理由拒收接受服务，到期拒付服务款项的，甲方向乙方偿付本合同总的5%的违约金。甲方人逾期付款，则每日按本合同总价的3‰向乙方偿付违约金。</w:t>
      </w:r>
    </w:p>
    <w:p w14:paraId="72CE57BD">
      <w:pPr>
        <w:pStyle w:val="12"/>
        <w:spacing w:before="0" w:after="0"/>
        <w:ind w:left="0" w:right="0"/>
        <w:jc w:val="both"/>
        <w:outlineLvl w:val="9"/>
        <w:rPr>
          <w:sz w:val="20"/>
          <w:szCs w:val="20"/>
        </w:rPr>
      </w:pPr>
      <w:r>
        <w:rPr>
          <w:color w:val="222222"/>
          <w:sz w:val="20"/>
          <w:szCs w:val="20"/>
        </w:rPr>
        <w:t>　　4.对于因甲方原因导致变更、中止或者终止政府采购合同的，甲方应当依照以下合同约定对供应商受到的损失予以赔偿或者补偿：</w:t>
      </w:r>
    </w:p>
    <w:p w14:paraId="41998F93">
      <w:pPr>
        <w:pStyle w:val="12"/>
        <w:spacing w:before="0" w:after="0"/>
        <w:ind w:left="0" w:right="0"/>
        <w:jc w:val="both"/>
        <w:outlineLvl w:val="9"/>
        <w:rPr>
          <w:sz w:val="20"/>
          <w:szCs w:val="20"/>
        </w:rPr>
      </w:pPr>
      <w:r>
        <w:rPr>
          <w:sz w:val="20"/>
          <w:szCs w:val="20"/>
          <w:u w:val="single"/>
        </w:rPr>
        <w:t xml:space="preserve">              </w:t>
      </w:r>
    </w:p>
    <w:p w14:paraId="6418257B">
      <w:pPr>
        <w:pStyle w:val="12"/>
        <w:spacing w:before="0" w:after="0"/>
        <w:ind w:left="0" w:right="0"/>
        <w:jc w:val="both"/>
        <w:outlineLvl w:val="9"/>
        <w:rPr>
          <w:sz w:val="20"/>
          <w:szCs w:val="20"/>
        </w:rPr>
      </w:pPr>
      <w:r>
        <w:rPr>
          <w:color w:val="222222"/>
          <w:sz w:val="20"/>
          <w:szCs w:val="20"/>
        </w:rPr>
        <w:t>　　5.其它违约责任按《中华人民共和国民法典(合同编)》处理。</w:t>
      </w:r>
    </w:p>
    <w:p w14:paraId="3A0A40EA">
      <w:pPr>
        <w:pStyle w:val="12"/>
        <w:spacing w:before="0" w:after="0"/>
        <w:ind w:left="0" w:right="0"/>
        <w:jc w:val="both"/>
        <w:outlineLvl w:val="9"/>
        <w:rPr>
          <w:sz w:val="20"/>
          <w:szCs w:val="20"/>
        </w:rPr>
      </w:pPr>
      <w:r>
        <w:rPr>
          <w:b/>
          <w:sz w:val="20"/>
          <w:szCs w:val="20"/>
        </w:rPr>
        <w:t>九、争议的解决</w:t>
      </w:r>
    </w:p>
    <w:p w14:paraId="4DF7FE4B">
      <w:pPr>
        <w:pStyle w:val="12"/>
        <w:spacing w:before="0" w:after="0"/>
        <w:ind w:left="0" w:right="0" w:firstLine="400"/>
        <w:jc w:val="both"/>
        <w:outlineLvl w:val="9"/>
        <w:rPr>
          <w:sz w:val="20"/>
          <w:szCs w:val="20"/>
        </w:rPr>
      </w:pPr>
      <w:r>
        <w:rPr>
          <w:color w:val="222222"/>
          <w:sz w:val="20"/>
          <w:szCs w:val="20"/>
        </w:rPr>
        <w:t xml:space="preserve">合同执行过程中发生的任何争议，如双方不能通过友好协商解决，按相关法律法规处理。     </w:t>
      </w:r>
    </w:p>
    <w:p w14:paraId="44A88373">
      <w:pPr>
        <w:pStyle w:val="12"/>
        <w:spacing w:before="0" w:after="0"/>
        <w:ind w:left="0" w:right="0"/>
        <w:jc w:val="both"/>
        <w:outlineLvl w:val="9"/>
        <w:rPr>
          <w:sz w:val="20"/>
          <w:szCs w:val="20"/>
        </w:rPr>
      </w:pPr>
      <w:r>
        <w:rPr>
          <w:b/>
          <w:sz w:val="20"/>
          <w:szCs w:val="20"/>
        </w:rPr>
        <w:t>十、不可抗力</w:t>
      </w:r>
    </w:p>
    <w:p w14:paraId="20BD713D">
      <w:pPr>
        <w:pStyle w:val="12"/>
        <w:spacing w:before="0" w:after="0"/>
        <w:ind w:left="0" w:right="0"/>
        <w:jc w:val="both"/>
        <w:outlineLvl w:val="9"/>
        <w:rPr>
          <w:sz w:val="20"/>
          <w:szCs w:val="20"/>
        </w:rPr>
      </w:pPr>
      <w:r>
        <w:rPr>
          <w:color w:val="222222"/>
          <w:sz w:val="20"/>
          <w:szCs w:val="20"/>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D563CA">
      <w:pPr>
        <w:pStyle w:val="12"/>
        <w:spacing w:before="0" w:after="0"/>
        <w:ind w:left="0" w:right="0"/>
        <w:jc w:val="both"/>
        <w:outlineLvl w:val="9"/>
        <w:rPr>
          <w:sz w:val="20"/>
          <w:szCs w:val="20"/>
        </w:rPr>
      </w:pPr>
      <w:r>
        <w:rPr>
          <w:b/>
          <w:sz w:val="20"/>
          <w:szCs w:val="20"/>
        </w:rPr>
        <w:t>十一、税费</w:t>
      </w:r>
    </w:p>
    <w:p w14:paraId="5378D35D">
      <w:pPr>
        <w:pStyle w:val="12"/>
        <w:spacing w:before="0" w:after="0"/>
        <w:ind w:left="0" w:right="0"/>
        <w:jc w:val="both"/>
        <w:outlineLvl w:val="9"/>
        <w:rPr>
          <w:sz w:val="20"/>
          <w:szCs w:val="20"/>
        </w:rPr>
      </w:pPr>
      <w:r>
        <w:rPr>
          <w:color w:val="222222"/>
          <w:sz w:val="20"/>
          <w:szCs w:val="20"/>
        </w:rPr>
        <w:t>　　在中国境内、外发生的与本合同执行有关的一切税费均由乙方负担。</w:t>
      </w:r>
    </w:p>
    <w:p w14:paraId="758B29B1">
      <w:pPr>
        <w:pStyle w:val="12"/>
        <w:spacing w:before="0" w:after="0"/>
        <w:ind w:left="0" w:right="0"/>
        <w:jc w:val="both"/>
        <w:outlineLvl w:val="9"/>
        <w:rPr>
          <w:sz w:val="20"/>
          <w:szCs w:val="20"/>
        </w:rPr>
      </w:pPr>
      <w:r>
        <w:rPr>
          <w:b/>
          <w:sz w:val="20"/>
          <w:szCs w:val="20"/>
        </w:rPr>
        <w:t>十二、其它</w:t>
      </w:r>
    </w:p>
    <w:p w14:paraId="06D76B0D">
      <w:pPr>
        <w:pStyle w:val="12"/>
        <w:spacing w:before="0" w:after="0"/>
        <w:ind w:left="0" w:right="0"/>
        <w:jc w:val="both"/>
        <w:outlineLvl w:val="9"/>
        <w:rPr>
          <w:sz w:val="20"/>
          <w:szCs w:val="20"/>
        </w:rPr>
      </w:pPr>
      <w:r>
        <w:rPr>
          <w:color w:val="222222"/>
          <w:sz w:val="20"/>
          <w:szCs w:val="20"/>
        </w:rPr>
        <w:t>　　1.本合同所有附件、</w:t>
      </w:r>
      <w:r>
        <w:rPr>
          <w:rFonts w:hint="eastAsia"/>
          <w:color w:val="222222"/>
          <w:sz w:val="20"/>
          <w:szCs w:val="20"/>
          <w:lang w:eastAsia="zh-CN"/>
        </w:rPr>
        <w:t>单一来源采购文件</w:t>
      </w:r>
      <w:r>
        <w:rPr>
          <w:color w:val="222222"/>
          <w:sz w:val="20"/>
          <w:szCs w:val="20"/>
        </w:rPr>
        <w:t>、</w:t>
      </w:r>
      <w:r>
        <w:rPr>
          <w:rFonts w:hint="eastAsia"/>
          <w:color w:val="222222"/>
          <w:sz w:val="20"/>
          <w:szCs w:val="20"/>
          <w:lang w:eastAsia="zh-CN"/>
        </w:rPr>
        <w:t>响应文件</w:t>
      </w:r>
      <w:r>
        <w:rPr>
          <w:color w:val="222222"/>
          <w:sz w:val="20"/>
          <w:szCs w:val="20"/>
        </w:rPr>
        <w:t>、</w:t>
      </w:r>
      <w:r>
        <w:rPr>
          <w:rFonts w:hint="eastAsia"/>
          <w:color w:val="222222"/>
          <w:sz w:val="20"/>
          <w:szCs w:val="20"/>
          <w:lang w:eastAsia="zh-CN"/>
        </w:rPr>
        <w:t>成交</w:t>
      </w:r>
      <w:r>
        <w:rPr>
          <w:color w:val="222222"/>
          <w:sz w:val="20"/>
          <w:szCs w:val="20"/>
        </w:rPr>
        <w:t>通知书均为合同的有效组成部分，与本合同具有同等法律效力。</w:t>
      </w:r>
    </w:p>
    <w:p w14:paraId="29367BC7">
      <w:pPr>
        <w:pStyle w:val="12"/>
        <w:spacing w:before="0" w:after="0"/>
        <w:ind w:left="0" w:right="0"/>
        <w:jc w:val="both"/>
        <w:outlineLvl w:val="9"/>
        <w:rPr>
          <w:sz w:val="20"/>
          <w:szCs w:val="20"/>
        </w:rPr>
      </w:pPr>
      <w:r>
        <w:rPr>
          <w:color w:val="222222"/>
          <w:sz w:val="20"/>
          <w:szCs w:val="20"/>
        </w:rPr>
        <w:t>　　2.在执行本合同的过程中，所有经双方签署确认的文件（包括会议纪要、补充协议、往来信函）即成为本合同的有效组成部分。</w:t>
      </w:r>
    </w:p>
    <w:p w14:paraId="5634BBF7">
      <w:pPr>
        <w:pStyle w:val="12"/>
        <w:spacing w:before="0" w:after="0"/>
        <w:ind w:left="0" w:right="0"/>
        <w:jc w:val="both"/>
        <w:outlineLvl w:val="9"/>
        <w:rPr>
          <w:sz w:val="20"/>
          <w:szCs w:val="20"/>
        </w:rPr>
      </w:pPr>
      <w:r>
        <w:rPr>
          <w:color w:val="222222"/>
          <w:sz w:val="20"/>
          <w:szCs w:val="20"/>
        </w:rPr>
        <w:t>　　3.如一方地址、电话、传真号码有变更，应在变更当日内书面通知对方，否则，应承担相应责任。</w:t>
      </w:r>
    </w:p>
    <w:p w14:paraId="17E58156">
      <w:pPr>
        <w:pStyle w:val="12"/>
        <w:spacing w:before="0" w:after="0"/>
        <w:ind w:left="0" w:right="0"/>
        <w:jc w:val="both"/>
        <w:outlineLvl w:val="9"/>
        <w:rPr>
          <w:sz w:val="20"/>
          <w:szCs w:val="20"/>
        </w:rPr>
      </w:pPr>
      <w:r>
        <w:rPr>
          <w:color w:val="222222"/>
          <w:sz w:val="20"/>
          <w:szCs w:val="20"/>
        </w:rPr>
        <w:t>　　4.除甲方事先书面同意外，乙方不得部分或全部转让其应履行的合同项下的义务。</w:t>
      </w:r>
    </w:p>
    <w:p w14:paraId="096CE030">
      <w:pPr>
        <w:pStyle w:val="12"/>
        <w:spacing w:before="0" w:after="0"/>
        <w:ind w:left="0" w:right="0"/>
        <w:jc w:val="both"/>
        <w:outlineLvl w:val="9"/>
        <w:rPr>
          <w:sz w:val="20"/>
          <w:szCs w:val="20"/>
        </w:rPr>
      </w:pPr>
      <w:r>
        <w:rPr>
          <w:b/>
          <w:sz w:val="20"/>
          <w:szCs w:val="20"/>
        </w:rPr>
        <w:t>十三、合同生效</w:t>
      </w:r>
    </w:p>
    <w:p w14:paraId="00D722CA">
      <w:pPr>
        <w:pStyle w:val="12"/>
        <w:spacing w:before="0" w:after="0"/>
        <w:ind w:left="0" w:right="0"/>
        <w:jc w:val="both"/>
        <w:outlineLvl w:val="9"/>
        <w:rPr>
          <w:sz w:val="20"/>
          <w:szCs w:val="20"/>
        </w:rPr>
      </w:pPr>
      <w:r>
        <w:rPr>
          <w:color w:val="222222"/>
          <w:sz w:val="20"/>
          <w:szCs w:val="20"/>
        </w:rPr>
        <w:t>　　1.本合同在甲乙双方法人代表或其授权代表签字盖章后生效。</w:t>
      </w:r>
    </w:p>
    <w:p w14:paraId="749B1F5F">
      <w:pPr>
        <w:pStyle w:val="12"/>
        <w:spacing w:before="0" w:after="0"/>
        <w:ind w:left="0" w:right="0"/>
        <w:jc w:val="both"/>
        <w:outlineLvl w:val="9"/>
        <w:rPr>
          <w:sz w:val="20"/>
          <w:szCs w:val="20"/>
        </w:rPr>
      </w:pPr>
      <w:r>
        <w:rPr>
          <w:color w:val="222222"/>
          <w:sz w:val="20"/>
          <w:szCs w:val="20"/>
        </w:rPr>
        <w:t>　　2.合同一式</w:t>
      </w:r>
      <w:r>
        <w:rPr>
          <w:sz w:val="20"/>
          <w:szCs w:val="20"/>
          <w:u w:val="single"/>
        </w:rPr>
        <w:t xml:space="preserve">   </w:t>
      </w:r>
      <w:r>
        <w:rPr>
          <w:color w:val="222222"/>
          <w:sz w:val="20"/>
          <w:szCs w:val="20"/>
        </w:rPr>
        <w:t xml:space="preserve"> 份。</w:t>
      </w:r>
    </w:p>
    <w:p w14:paraId="386D2B79">
      <w:pPr>
        <w:pStyle w:val="12"/>
        <w:spacing w:before="150" w:after="150"/>
        <w:ind w:left="0" w:right="0"/>
        <w:jc w:val="both"/>
        <w:outlineLvl w:val="9"/>
        <w:rPr>
          <w:sz w:val="20"/>
          <w:szCs w:val="20"/>
        </w:rPr>
      </w:pPr>
      <w:r>
        <w:rPr>
          <w:color w:val="222222"/>
          <w:sz w:val="20"/>
          <w:szCs w:val="20"/>
        </w:rPr>
        <w:t xml:space="preserve"> </w:t>
      </w:r>
    </w:p>
    <w:p w14:paraId="61D874CB">
      <w:pPr>
        <w:pStyle w:val="12"/>
        <w:spacing w:before="0" w:after="0"/>
        <w:ind w:left="0" w:right="0"/>
        <w:jc w:val="both"/>
        <w:outlineLvl w:val="9"/>
        <w:rPr>
          <w:sz w:val="20"/>
          <w:szCs w:val="20"/>
        </w:rPr>
      </w:pPr>
      <w:r>
        <w:rPr>
          <w:b/>
          <w:sz w:val="20"/>
          <w:szCs w:val="20"/>
        </w:rPr>
        <w:t>甲方（盖章）：                乙方（盖章）：</w:t>
      </w:r>
    </w:p>
    <w:p w14:paraId="39F237BE">
      <w:pPr>
        <w:pStyle w:val="12"/>
        <w:spacing w:before="0" w:after="0"/>
        <w:ind w:left="0" w:right="0"/>
        <w:jc w:val="both"/>
        <w:outlineLvl w:val="9"/>
        <w:rPr>
          <w:sz w:val="20"/>
          <w:szCs w:val="20"/>
        </w:rPr>
      </w:pPr>
      <w:r>
        <w:rPr>
          <w:b/>
          <w:sz w:val="20"/>
          <w:szCs w:val="20"/>
        </w:rPr>
        <w:t>代表：                       代表：</w:t>
      </w:r>
    </w:p>
    <w:p w14:paraId="12136779">
      <w:pPr>
        <w:pStyle w:val="12"/>
        <w:spacing w:before="0" w:after="0"/>
        <w:ind w:left="0" w:right="0"/>
        <w:jc w:val="both"/>
        <w:outlineLvl w:val="9"/>
        <w:rPr>
          <w:sz w:val="20"/>
          <w:szCs w:val="20"/>
        </w:rPr>
      </w:pPr>
      <w:r>
        <w:rPr>
          <w:color w:val="222222"/>
          <w:sz w:val="20"/>
          <w:szCs w:val="20"/>
        </w:rPr>
        <w:t>签订地点：</w:t>
      </w:r>
    </w:p>
    <w:p w14:paraId="283AA79E">
      <w:pPr>
        <w:pStyle w:val="12"/>
        <w:spacing w:before="0" w:after="0"/>
        <w:ind w:left="0" w:right="0"/>
        <w:jc w:val="both"/>
        <w:outlineLvl w:val="9"/>
        <w:rPr>
          <w:sz w:val="20"/>
          <w:szCs w:val="20"/>
        </w:rPr>
      </w:pPr>
      <w:r>
        <w:rPr>
          <w:color w:val="222222"/>
          <w:sz w:val="20"/>
          <w:szCs w:val="20"/>
        </w:rPr>
        <w:t>签订日期：　　　年　　月　　日  签订日期：　　　年　　月　　日</w:t>
      </w:r>
    </w:p>
    <w:p w14:paraId="36F9870C">
      <w:pPr>
        <w:pStyle w:val="12"/>
        <w:spacing w:before="0" w:after="0"/>
        <w:ind w:left="0" w:right="0"/>
        <w:jc w:val="both"/>
        <w:outlineLvl w:val="9"/>
        <w:rPr>
          <w:sz w:val="20"/>
          <w:szCs w:val="20"/>
        </w:rPr>
      </w:pPr>
      <w:r>
        <w:rPr>
          <w:color w:val="222222"/>
          <w:sz w:val="20"/>
          <w:szCs w:val="20"/>
        </w:rPr>
        <w:t>开户名称：</w:t>
      </w:r>
    </w:p>
    <w:p w14:paraId="046D6440">
      <w:pPr>
        <w:pStyle w:val="12"/>
        <w:spacing w:before="0" w:after="0"/>
        <w:ind w:left="0" w:right="0"/>
        <w:jc w:val="both"/>
        <w:outlineLvl w:val="9"/>
        <w:rPr>
          <w:sz w:val="20"/>
          <w:szCs w:val="20"/>
        </w:rPr>
      </w:pPr>
      <w:r>
        <w:rPr>
          <w:color w:val="222222"/>
          <w:sz w:val="20"/>
          <w:szCs w:val="20"/>
        </w:rPr>
        <w:t>银行帐号：</w:t>
      </w:r>
    </w:p>
    <w:p w14:paraId="592C5BE8">
      <w:pPr>
        <w:pStyle w:val="12"/>
        <w:spacing w:before="0" w:after="0"/>
        <w:ind w:left="0" w:right="0"/>
        <w:jc w:val="both"/>
        <w:outlineLvl w:val="9"/>
        <w:rPr>
          <w:sz w:val="20"/>
          <w:szCs w:val="20"/>
        </w:rPr>
      </w:pPr>
      <w:r>
        <w:rPr>
          <w:color w:val="222222"/>
          <w:sz w:val="20"/>
          <w:szCs w:val="20"/>
        </w:rPr>
        <w:t>开 户 行：</w:t>
      </w:r>
    </w:p>
    <w:p w14:paraId="372F2541">
      <w:pPr>
        <w:pStyle w:val="12"/>
        <w:outlineLvl w:val="9"/>
      </w:pPr>
      <w:r>
        <w:t xml:space="preserve">  </w:t>
      </w:r>
    </w:p>
    <w:p w14:paraId="3ACB3D6E">
      <w:pPr>
        <w:outlineLvl w:val="9"/>
        <w:rPr>
          <w:b/>
          <w:sz w:val="36"/>
        </w:rPr>
      </w:pPr>
      <w:r>
        <w:rPr>
          <w:b/>
          <w:sz w:val="36"/>
        </w:rPr>
        <w:br w:type="page"/>
      </w:r>
    </w:p>
    <w:p w14:paraId="5FE66CAF">
      <w:pPr>
        <w:pStyle w:val="12"/>
        <w:jc w:val="center"/>
        <w:outlineLvl w:val="0"/>
      </w:pPr>
      <w:bookmarkStart w:id="6" w:name="_Toc13796"/>
      <w:r>
        <w:rPr>
          <w:b/>
          <w:sz w:val="36"/>
        </w:rPr>
        <w:t>第六章  响应文件格式与要求</w:t>
      </w:r>
      <w:bookmarkEnd w:id="6"/>
    </w:p>
    <w:p w14:paraId="7627E4A0">
      <w:pPr>
        <w:pStyle w:val="12"/>
        <w:ind w:firstLine="480"/>
        <w:outlineLvl w:val="9"/>
      </w:pPr>
    </w:p>
    <w:p w14:paraId="52F46E2A">
      <w:pPr>
        <w:pStyle w:val="12"/>
        <w:outlineLvl w:val="9"/>
      </w:pPr>
      <w:r>
        <w:t xml:space="preserve">  </w:t>
      </w:r>
    </w:p>
    <w:p w14:paraId="6BBF0B87">
      <w:pPr>
        <w:pStyle w:val="12"/>
        <w:jc w:val="center"/>
        <w:outlineLvl w:val="9"/>
        <w:rPr>
          <w:b/>
          <w:sz w:val="48"/>
        </w:rPr>
      </w:pPr>
    </w:p>
    <w:p w14:paraId="4279566E">
      <w:pPr>
        <w:pStyle w:val="12"/>
        <w:jc w:val="center"/>
        <w:outlineLvl w:val="9"/>
        <w:rPr>
          <w:b/>
          <w:sz w:val="48"/>
        </w:rPr>
      </w:pPr>
    </w:p>
    <w:p w14:paraId="0BD816CB">
      <w:pPr>
        <w:pStyle w:val="12"/>
        <w:jc w:val="center"/>
        <w:outlineLvl w:val="9"/>
      </w:pPr>
      <w:r>
        <w:rPr>
          <w:b/>
          <w:sz w:val="48"/>
        </w:rPr>
        <w:t>（项目名称）</w:t>
      </w:r>
    </w:p>
    <w:p w14:paraId="2C5F5792">
      <w:pPr>
        <w:pStyle w:val="12"/>
        <w:jc w:val="center"/>
        <w:outlineLvl w:val="9"/>
      </w:pPr>
      <w:r>
        <w:rPr>
          <w:b/>
          <w:sz w:val="48"/>
        </w:rPr>
        <w:t xml:space="preserve"> 响应文件</w:t>
      </w:r>
    </w:p>
    <w:p w14:paraId="1DEEC70E">
      <w:pPr>
        <w:pStyle w:val="12"/>
        <w:jc w:val="center"/>
        <w:outlineLvl w:val="9"/>
        <w:rPr>
          <w:b/>
          <w:sz w:val="24"/>
        </w:rPr>
      </w:pPr>
    </w:p>
    <w:p w14:paraId="230A088E">
      <w:pPr>
        <w:pStyle w:val="12"/>
        <w:jc w:val="center"/>
        <w:outlineLvl w:val="9"/>
        <w:rPr>
          <w:b/>
          <w:sz w:val="24"/>
        </w:rPr>
      </w:pPr>
    </w:p>
    <w:p w14:paraId="7BC63D0D">
      <w:pPr>
        <w:pStyle w:val="12"/>
        <w:jc w:val="center"/>
        <w:outlineLvl w:val="9"/>
        <w:rPr>
          <w:b/>
          <w:sz w:val="24"/>
        </w:rPr>
      </w:pPr>
    </w:p>
    <w:p w14:paraId="3B304F0B">
      <w:pPr>
        <w:pStyle w:val="12"/>
        <w:jc w:val="center"/>
        <w:outlineLvl w:val="9"/>
        <w:rPr>
          <w:b/>
          <w:sz w:val="24"/>
        </w:rPr>
      </w:pPr>
    </w:p>
    <w:p w14:paraId="0432877F">
      <w:pPr>
        <w:pStyle w:val="12"/>
        <w:jc w:val="center"/>
        <w:outlineLvl w:val="9"/>
      </w:pPr>
      <w:r>
        <w:rPr>
          <w:b/>
          <w:sz w:val="24"/>
        </w:rPr>
        <w:t xml:space="preserve"> （正本/副本）</w:t>
      </w:r>
    </w:p>
    <w:p w14:paraId="5815E512">
      <w:pPr>
        <w:pStyle w:val="12"/>
        <w:outlineLvl w:val="9"/>
        <w:rPr>
          <w:rFonts w:hint="eastAsia" w:eastAsiaTheme="minorEastAsia"/>
          <w:lang w:eastAsia="zh-CN"/>
        </w:rPr>
      </w:pPr>
    </w:p>
    <w:p w14:paraId="591FD00B">
      <w:pPr>
        <w:pStyle w:val="12"/>
        <w:jc w:val="center"/>
        <w:outlineLvl w:val="9"/>
        <w:rPr>
          <w:b/>
          <w:sz w:val="24"/>
        </w:rPr>
      </w:pPr>
    </w:p>
    <w:p w14:paraId="59B9E249">
      <w:pPr>
        <w:pStyle w:val="12"/>
        <w:jc w:val="center"/>
        <w:outlineLvl w:val="9"/>
        <w:rPr>
          <w:b/>
          <w:sz w:val="24"/>
        </w:rPr>
      </w:pPr>
    </w:p>
    <w:p w14:paraId="6EDB7E32">
      <w:pPr>
        <w:pStyle w:val="12"/>
        <w:jc w:val="center"/>
        <w:outlineLvl w:val="9"/>
        <w:rPr>
          <w:b/>
          <w:sz w:val="24"/>
        </w:rPr>
      </w:pPr>
    </w:p>
    <w:p w14:paraId="4821C184">
      <w:pPr>
        <w:pStyle w:val="12"/>
        <w:jc w:val="center"/>
        <w:outlineLvl w:val="9"/>
        <w:rPr>
          <w:b/>
          <w:sz w:val="24"/>
        </w:rPr>
      </w:pPr>
    </w:p>
    <w:p w14:paraId="34560DEE">
      <w:pPr>
        <w:pStyle w:val="12"/>
        <w:jc w:val="center"/>
        <w:outlineLvl w:val="9"/>
        <w:rPr>
          <w:b/>
          <w:sz w:val="24"/>
        </w:rPr>
      </w:pPr>
    </w:p>
    <w:p w14:paraId="7EB6A4F6">
      <w:pPr>
        <w:pStyle w:val="12"/>
        <w:jc w:val="center"/>
        <w:outlineLvl w:val="9"/>
        <w:rPr>
          <w:b/>
          <w:sz w:val="24"/>
        </w:rPr>
      </w:pPr>
    </w:p>
    <w:p w14:paraId="26EC0DB7">
      <w:pPr>
        <w:pStyle w:val="12"/>
        <w:jc w:val="center"/>
        <w:outlineLvl w:val="9"/>
        <w:rPr>
          <w:b/>
          <w:sz w:val="24"/>
        </w:rPr>
      </w:pPr>
    </w:p>
    <w:p w14:paraId="092DA95E">
      <w:pPr>
        <w:pStyle w:val="12"/>
        <w:jc w:val="center"/>
        <w:outlineLvl w:val="9"/>
        <w:rPr>
          <w:b/>
          <w:sz w:val="24"/>
        </w:rPr>
      </w:pPr>
    </w:p>
    <w:p w14:paraId="4BB11B83">
      <w:pPr>
        <w:pStyle w:val="12"/>
        <w:jc w:val="center"/>
        <w:outlineLvl w:val="9"/>
        <w:rPr>
          <w:b/>
          <w:sz w:val="24"/>
        </w:rPr>
      </w:pPr>
    </w:p>
    <w:p w14:paraId="09407EE6">
      <w:pPr>
        <w:pStyle w:val="12"/>
        <w:jc w:val="center"/>
        <w:outlineLvl w:val="9"/>
        <w:rPr>
          <w:rFonts w:hint="eastAsia" w:eastAsiaTheme="minorEastAsia"/>
          <w:lang w:eastAsia="zh-CN"/>
        </w:rPr>
      </w:pPr>
      <w:r>
        <w:rPr>
          <w:b/>
          <w:sz w:val="24"/>
        </w:rPr>
        <w:t>采购项目编号：</w:t>
      </w:r>
      <w:r>
        <w:rPr>
          <w:rFonts w:hint="eastAsia"/>
          <w:b/>
          <w:sz w:val="24"/>
          <w:lang w:eastAsia="zh-CN"/>
        </w:rPr>
        <w:t>HZLT2026SZ02011</w:t>
      </w:r>
    </w:p>
    <w:p w14:paraId="7DA48356">
      <w:pPr>
        <w:pStyle w:val="12"/>
        <w:jc w:val="center"/>
        <w:outlineLvl w:val="9"/>
      </w:pPr>
      <w:r>
        <w:rPr>
          <w:b/>
          <w:sz w:val="24"/>
        </w:rPr>
        <w:t>所响应采购包：第 包</w:t>
      </w:r>
    </w:p>
    <w:p w14:paraId="54986C56">
      <w:pPr>
        <w:pStyle w:val="12"/>
        <w:jc w:val="center"/>
        <w:outlineLvl w:val="9"/>
      </w:pPr>
      <w:r>
        <w:rPr>
          <w:b/>
          <w:sz w:val="24"/>
        </w:rPr>
        <w:t>（供应商名称）</w:t>
      </w:r>
    </w:p>
    <w:p w14:paraId="6D769C90">
      <w:pPr>
        <w:pStyle w:val="12"/>
        <w:jc w:val="center"/>
        <w:outlineLvl w:val="9"/>
      </w:pPr>
      <w:r>
        <w:rPr>
          <w:b/>
          <w:sz w:val="24"/>
        </w:rPr>
        <w:t xml:space="preserve"> 年 月 日</w:t>
      </w:r>
    </w:p>
    <w:p w14:paraId="57CFB16F">
      <w:pPr>
        <w:pStyle w:val="12"/>
        <w:ind w:firstLine="480"/>
        <w:outlineLvl w:val="9"/>
      </w:pPr>
      <w:r>
        <w:t xml:space="preserve">  </w:t>
      </w:r>
    </w:p>
    <w:p w14:paraId="4568751F">
      <w:pPr>
        <w:outlineLvl w:val="9"/>
        <w:rPr>
          <w:b/>
          <w:sz w:val="24"/>
        </w:rPr>
      </w:pPr>
      <w:r>
        <w:rPr>
          <w:b/>
          <w:sz w:val="24"/>
        </w:rPr>
        <w:br w:type="page"/>
      </w:r>
    </w:p>
    <w:p w14:paraId="2FFC6463">
      <w:pPr>
        <w:pStyle w:val="12"/>
        <w:ind w:firstLine="480"/>
        <w:outlineLvl w:val="9"/>
      </w:pPr>
      <w:r>
        <w:t xml:space="preserve"> </w:t>
      </w:r>
    </w:p>
    <w:p w14:paraId="2508ECE8">
      <w:pPr>
        <w:pStyle w:val="12"/>
        <w:outlineLvl w:val="9"/>
      </w:pPr>
      <w:r>
        <w:rPr>
          <w:b/>
          <w:sz w:val="28"/>
        </w:rPr>
        <w:t>格式一：</w:t>
      </w:r>
    </w:p>
    <w:p w14:paraId="6DE9F9D6">
      <w:pPr>
        <w:pStyle w:val="12"/>
        <w:jc w:val="center"/>
        <w:outlineLvl w:val="9"/>
      </w:pPr>
      <w:r>
        <w:rPr>
          <w:b/>
          <w:sz w:val="24"/>
        </w:rPr>
        <w:t>协商承诺书</w:t>
      </w:r>
    </w:p>
    <w:p w14:paraId="2E5AB963">
      <w:pPr>
        <w:pStyle w:val="12"/>
        <w:ind w:firstLine="480"/>
        <w:outlineLvl w:val="9"/>
      </w:pPr>
      <w:r>
        <w:t xml:space="preserve"> 致：</w:t>
      </w:r>
      <w:r>
        <w:rPr>
          <w:u w:val="single"/>
        </w:rPr>
        <w:t>惠州市联拓招标代理有限公司</w:t>
      </w:r>
    </w:p>
    <w:p w14:paraId="0C7EC428">
      <w:pPr>
        <w:pStyle w:val="12"/>
        <w:ind w:firstLine="480"/>
        <w:outlineLvl w:val="9"/>
      </w:pPr>
      <w:r>
        <w:t xml:space="preserve"> 我方确认收到你方提供</w:t>
      </w:r>
      <w:r>
        <w:rPr>
          <w:rFonts w:hint="eastAsia"/>
          <w:u w:val="single"/>
          <w:lang w:eastAsia="zh-CN"/>
        </w:rPr>
        <w:t>惠州市2026年重点党报党刊购置及派送服务(采购《南方日报》及派送服务)</w:t>
      </w:r>
      <w:r>
        <w:t>[采购项目编号为：</w:t>
      </w:r>
      <w:r>
        <w:rPr>
          <w:rFonts w:hint="eastAsia"/>
          <w:u w:val="single"/>
          <w:lang w:eastAsia="zh-CN"/>
        </w:rPr>
        <w:t>HZLT2026SZ02011</w:t>
      </w:r>
      <w:r>
        <w:t>]的单一来源协商采购文件，已完全理解采购文件所有内容，决定参加该项目的响应报价。据此我方承诺如下：</w:t>
      </w:r>
    </w:p>
    <w:p w14:paraId="2E98D4AC">
      <w:pPr>
        <w:pStyle w:val="12"/>
        <w:ind w:firstLine="480"/>
        <w:outlineLvl w:val="9"/>
      </w:pPr>
      <w:r>
        <w:t xml:space="preserve">（一） 我方在参与前已详细研究了采购文件的所有内容，包括澄清、修改文件（如果有）和所有已提供的参考资料以及有关附件，我方同意采购文件的相关条款，放弃对采购文件提出误解和质疑的一切权利。 </w:t>
      </w:r>
      <w:r>
        <w:rPr>
          <w:u w:val="single"/>
        </w:rPr>
        <w:t>(供应商名称)</w:t>
      </w:r>
      <w:r>
        <w:t>作为响应供应商正式授权</w:t>
      </w:r>
      <w:r>
        <w:rPr>
          <w:u w:val="single"/>
        </w:rPr>
        <w:t>(授权代表全名,职务)</w:t>
      </w:r>
      <w:r>
        <w:t>代表我方全权处理有关本次协商的一切事宜。</w:t>
      </w:r>
    </w:p>
    <w:p w14:paraId="702C9752">
      <w:pPr>
        <w:pStyle w:val="12"/>
        <w:ind w:firstLine="480"/>
        <w:outlineLvl w:val="9"/>
      </w:pPr>
      <w: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58BBF509">
      <w:pPr>
        <w:pStyle w:val="12"/>
        <w:ind w:firstLine="480"/>
        <w:outlineLvl w:val="9"/>
      </w:pPr>
      <w:r>
        <w:t>（三）我方声明响应文件及所提供的一切资料均真实无误及有效。由于我方提供资料不实而造成的责任和后果由我方承担。我方同意按照贵方可能提出的要求，提供与报价有关的任何其它数据或信息。</w:t>
      </w:r>
    </w:p>
    <w:p w14:paraId="60A753A3">
      <w:pPr>
        <w:pStyle w:val="12"/>
        <w:ind w:firstLine="480"/>
        <w:outlineLvl w:val="9"/>
      </w:pPr>
      <w:r>
        <w:t>（四）按采购文件提供的全部货物（工程、服务）与相关服务的响应总价详见《报价一览表》。</w:t>
      </w:r>
    </w:p>
    <w:p w14:paraId="1C1020BD">
      <w:pPr>
        <w:pStyle w:val="12"/>
        <w:ind w:firstLine="480"/>
        <w:outlineLvl w:val="9"/>
      </w:pPr>
      <w:r>
        <w:t>（五）我方明白并同意，在规定的开启日之后，响应有效期之内撤回响应或成交后不按规定与采购人签订合同或不提交履约保证金, 则贵方将不予退还响应保证金。</w:t>
      </w:r>
    </w:p>
    <w:p w14:paraId="28E13C57">
      <w:pPr>
        <w:pStyle w:val="12"/>
        <w:ind w:firstLine="480"/>
        <w:outlineLvl w:val="9"/>
      </w:pPr>
      <w:r>
        <w:t>（六）我方如果成交，将保证履行采购文件及其澄清、修改文件（如果有）中的全部责任和义务，按质、按量、按期完成《采购需求》及《合同书》中的全部任务。</w:t>
      </w:r>
    </w:p>
    <w:p w14:paraId="5CE2F85A">
      <w:pPr>
        <w:pStyle w:val="12"/>
        <w:ind w:firstLine="480"/>
        <w:outlineLvl w:val="9"/>
      </w:pPr>
      <w:r>
        <w:t>（七）我方作为法律、财务和运作上独立于采购人、采购代理机构的供应商，在此保证所提交的所有文件和全部说明是真实的和正确的。</w:t>
      </w:r>
    </w:p>
    <w:p w14:paraId="3FF5F9E3">
      <w:pPr>
        <w:pStyle w:val="12"/>
        <w:ind w:firstLine="480"/>
        <w:outlineLvl w:val="9"/>
      </w:pPr>
      <w:r>
        <w:t>（八）我方响应报价已包含应向知识产权所有权人支付的所有相关税费，并保证采购人在中国使用我方提供的货物时，如有第三方提出侵犯其知识产权主张的，责任由我方承担。</w:t>
      </w:r>
    </w:p>
    <w:p w14:paraId="79D485B3">
      <w:pPr>
        <w:pStyle w:val="12"/>
        <w:ind w:firstLine="480"/>
        <w:outlineLvl w:val="9"/>
      </w:pPr>
      <w:r>
        <w:t>（九）我方接受采购人委托向贵方支付代理服务费，项目总报价已包含代理服务费，如果被确定为成交供应商，承诺向贵方足额支付。（若采购人支付代理服务费，则此条不适用）</w:t>
      </w:r>
    </w:p>
    <w:p w14:paraId="3CDACA8B">
      <w:pPr>
        <w:pStyle w:val="12"/>
        <w:ind w:firstLine="480"/>
        <w:outlineLvl w:val="9"/>
      </w:pPr>
      <w:r>
        <w:t>（十）我方承诺遵守《中华人民共和国民法典》有关规定和《中华人民共和国妇女权益保障法》中关于“劳动和社会保障权益”的有关要求。</w:t>
      </w:r>
    </w:p>
    <w:p w14:paraId="30D4A4EB">
      <w:pPr>
        <w:pStyle w:val="12"/>
        <w:ind w:firstLine="480"/>
        <w:outlineLvl w:val="9"/>
      </w:pPr>
      <w:r>
        <w:t>（十一）我方具备《中华人民共和国政府采购法》第二十二条规定的条件，承诺如下：</w:t>
      </w:r>
    </w:p>
    <w:p w14:paraId="5A88022A">
      <w:pPr>
        <w:pStyle w:val="12"/>
        <w:ind w:firstLine="480"/>
        <w:outlineLvl w:val="9"/>
      </w:pPr>
      <w:r>
        <w:t>（1）我方参加本项目政府采购活动前3年内在经营活动中没有重大违法记录。</w:t>
      </w:r>
    </w:p>
    <w:p w14:paraId="78E855A0">
      <w:pPr>
        <w:pStyle w:val="12"/>
        <w:ind w:firstLine="480"/>
        <w:outlineLvl w:val="9"/>
      </w:pPr>
      <w:r>
        <w:t>（2）我方符合法律、行政法规规定的其他条件。</w:t>
      </w:r>
    </w:p>
    <w:p w14:paraId="4F5CF45D">
      <w:pPr>
        <w:pStyle w:val="12"/>
        <w:ind w:firstLine="480"/>
        <w:outlineLvl w:val="9"/>
      </w:pPr>
      <w:r>
        <w:t>以上内容如有虚假或与事实不符的，单一来源采购人员可将我方做无效响应处理，我方愿意承担相应的法律责任。</w:t>
      </w:r>
    </w:p>
    <w:p w14:paraId="26FD4487">
      <w:pPr>
        <w:pStyle w:val="12"/>
        <w:ind w:firstLine="480"/>
        <w:outlineLvl w:val="9"/>
      </w:pPr>
      <w:r>
        <w:t>（十二）我方对在本函及响应文件中所作的所有承诺承担法律责任。</w:t>
      </w:r>
    </w:p>
    <w:p w14:paraId="617FEBD1">
      <w:pPr>
        <w:pStyle w:val="12"/>
        <w:ind w:firstLine="480"/>
        <w:outlineLvl w:val="9"/>
      </w:pPr>
      <w:r>
        <w:t>（十三）所有与本协商有关的函件请发往下列地址：</w:t>
      </w:r>
    </w:p>
    <w:p w14:paraId="73D3C90C">
      <w:pPr>
        <w:pStyle w:val="12"/>
        <w:ind w:firstLine="480"/>
        <w:outlineLvl w:val="9"/>
      </w:pPr>
      <w:r>
        <w:t xml:space="preserve"> 地 址：__________________邮政编码：__________________</w:t>
      </w:r>
    </w:p>
    <w:p w14:paraId="31BDEB81">
      <w:pPr>
        <w:pStyle w:val="12"/>
        <w:ind w:firstLine="480"/>
        <w:outlineLvl w:val="9"/>
      </w:pPr>
      <w:r>
        <w:t xml:space="preserve"> 电 话：__________________</w:t>
      </w:r>
    </w:p>
    <w:p w14:paraId="4436A879">
      <w:pPr>
        <w:pStyle w:val="12"/>
        <w:ind w:firstLine="480"/>
        <w:outlineLvl w:val="9"/>
      </w:pPr>
      <w:r>
        <w:t xml:space="preserve"> 传 真：__________________电子邮箱：__________________</w:t>
      </w:r>
    </w:p>
    <w:p w14:paraId="64134447">
      <w:pPr>
        <w:pStyle w:val="12"/>
        <w:ind w:firstLine="480"/>
        <w:outlineLvl w:val="9"/>
      </w:pPr>
      <w:r>
        <w:t xml:space="preserve"> 代表姓名：________________</w:t>
      </w:r>
    </w:p>
    <w:p w14:paraId="37AA62F0">
      <w:pPr>
        <w:pStyle w:val="12"/>
        <w:ind w:firstLine="480"/>
        <w:outlineLvl w:val="9"/>
      </w:pPr>
      <w:r>
        <w:t xml:space="preserve"> 职 务：__________________</w:t>
      </w:r>
    </w:p>
    <w:p w14:paraId="71152B6A">
      <w:pPr>
        <w:pStyle w:val="12"/>
        <w:jc w:val="right"/>
        <w:outlineLvl w:val="9"/>
      </w:pPr>
      <w:r>
        <w:t xml:space="preserve"> 供应商法定代表人（或法定代表人授权代表）签字或盖章：__________________</w:t>
      </w:r>
    </w:p>
    <w:p w14:paraId="1B6882BC">
      <w:pPr>
        <w:pStyle w:val="12"/>
        <w:jc w:val="right"/>
        <w:outlineLvl w:val="9"/>
      </w:pPr>
      <w:r>
        <w:t xml:space="preserve"> 供应商名称（盖章）：__________________</w:t>
      </w:r>
    </w:p>
    <w:p w14:paraId="64D86451">
      <w:pPr>
        <w:pStyle w:val="12"/>
        <w:jc w:val="right"/>
        <w:outlineLvl w:val="9"/>
      </w:pPr>
      <w:r>
        <w:t xml:space="preserve"> 日期： 年 月 日</w:t>
      </w:r>
    </w:p>
    <w:p w14:paraId="775E0BCB">
      <w:pPr>
        <w:pStyle w:val="12"/>
        <w:ind w:firstLine="480"/>
        <w:outlineLvl w:val="9"/>
      </w:pPr>
      <w:r>
        <w:t xml:space="preserve">  </w:t>
      </w:r>
    </w:p>
    <w:p w14:paraId="1889F0ED">
      <w:pPr>
        <w:pStyle w:val="12"/>
        <w:outlineLvl w:val="9"/>
      </w:pPr>
      <w:r>
        <w:rPr>
          <w:b/>
          <w:sz w:val="28"/>
        </w:rPr>
        <w:t>格式二：</w:t>
      </w:r>
    </w:p>
    <w:p w14:paraId="008ADC29">
      <w:pPr>
        <w:pStyle w:val="12"/>
        <w:jc w:val="center"/>
        <w:outlineLvl w:val="9"/>
      </w:pPr>
      <w:r>
        <w:rPr>
          <w:b/>
          <w:sz w:val="24"/>
        </w:rPr>
        <w:t>报价一览表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2521"/>
        <w:gridCol w:w="1661"/>
        <w:gridCol w:w="1661"/>
        <w:gridCol w:w="1661"/>
      </w:tblGrid>
      <w:tr w14:paraId="6958B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294F352E">
            <w:pPr>
              <w:pStyle w:val="12"/>
              <w:outlineLvl w:val="9"/>
            </w:pPr>
            <w:r>
              <w:t xml:space="preserve"> 序号</w:t>
            </w:r>
          </w:p>
        </w:tc>
        <w:tc>
          <w:tcPr>
            <w:tcW w:w="2521" w:type="dxa"/>
          </w:tcPr>
          <w:p w14:paraId="3B23A277">
            <w:pPr>
              <w:pStyle w:val="12"/>
              <w:outlineLvl w:val="9"/>
            </w:pPr>
            <w:r>
              <w:t xml:space="preserve"> 采购项目名称/采购包名称</w:t>
            </w:r>
          </w:p>
        </w:tc>
        <w:tc>
          <w:tcPr>
            <w:tcW w:w="1661" w:type="dxa"/>
          </w:tcPr>
          <w:p w14:paraId="3F43BEFA">
            <w:pPr>
              <w:pStyle w:val="12"/>
              <w:outlineLvl w:val="9"/>
            </w:pPr>
            <w:r>
              <w:t xml:space="preserve"> 响应报价（元）</w:t>
            </w:r>
          </w:p>
        </w:tc>
        <w:tc>
          <w:tcPr>
            <w:tcW w:w="1661" w:type="dxa"/>
          </w:tcPr>
          <w:p w14:paraId="265EC1B4">
            <w:pPr>
              <w:pStyle w:val="12"/>
              <w:outlineLvl w:val="9"/>
            </w:pPr>
            <w:r>
              <w:t xml:space="preserve"> 交货或服务期</w:t>
            </w:r>
          </w:p>
        </w:tc>
        <w:tc>
          <w:tcPr>
            <w:tcW w:w="1661" w:type="dxa"/>
          </w:tcPr>
          <w:p w14:paraId="36E8B53F">
            <w:pPr>
              <w:pStyle w:val="12"/>
              <w:outlineLvl w:val="9"/>
            </w:pPr>
            <w:r>
              <w:t xml:space="preserve"> 交货或服务地点</w:t>
            </w:r>
          </w:p>
        </w:tc>
      </w:tr>
      <w:tr w14:paraId="67946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3D02CCAE">
            <w:pPr>
              <w:pStyle w:val="12"/>
              <w:outlineLvl w:val="9"/>
            </w:pPr>
            <w:r>
              <w:t xml:space="preserve"> 1</w:t>
            </w:r>
          </w:p>
        </w:tc>
        <w:tc>
          <w:tcPr>
            <w:tcW w:w="2521" w:type="dxa"/>
          </w:tcPr>
          <w:p w14:paraId="56B99536">
            <w:pPr>
              <w:outlineLvl w:val="9"/>
            </w:pPr>
          </w:p>
        </w:tc>
        <w:tc>
          <w:tcPr>
            <w:tcW w:w="1661" w:type="dxa"/>
          </w:tcPr>
          <w:p w14:paraId="7B93129B">
            <w:pPr>
              <w:outlineLvl w:val="9"/>
            </w:pPr>
          </w:p>
        </w:tc>
        <w:tc>
          <w:tcPr>
            <w:tcW w:w="1661" w:type="dxa"/>
          </w:tcPr>
          <w:p w14:paraId="2A249E03">
            <w:pPr>
              <w:outlineLvl w:val="9"/>
            </w:pPr>
          </w:p>
        </w:tc>
        <w:tc>
          <w:tcPr>
            <w:tcW w:w="1661" w:type="dxa"/>
          </w:tcPr>
          <w:p w14:paraId="77D60D7A">
            <w:pPr>
              <w:outlineLvl w:val="9"/>
            </w:pPr>
          </w:p>
        </w:tc>
      </w:tr>
    </w:tbl>
    <w:p w14:paraId="1952EA1A">
      <w:pPr>
        <w:pStyle w:val="12"/>
        <w:outlineLvl w:val="9"/>
      </w:pPr>
      <w:r>
        <w:br w:type="textWrapping"/>
      </w:r>
    </w:p>
    <w:p w14:paraId="6E0EA6AC">
      <w:pPr>
        <w:pStyle w:val="12"/>
        <w:jc w:val="right"/>
        <w:outlineLvl w:val="9"/>
      </w:pPr>
      <w:r>
        <w:t>供应商盖章：____________________</w:t>
      </w:r>
      <w:r>
        <w:br w:type="textWrapping"/>
      </w:r>
      <w:r>
        <w:t>日期： 年 月 日</w:t>
      </w:r>
    </w:p>
    <w:p w14:paraId="0631C1FB">
      <w:pPr>
        <w:pStyle w:val="12"/>
        <w:ind w:firstLine="480"/>
        <w:outlineLvl w:val="9"/>
      </w:pPr>
      <w:r>
        <w:t xml:space="preserve">  </w:t>
      </w:r>
    </w:p>
    <w:p w14:paraId="198DCC7F">
      <w:pPr>
        <w:pStyle w:val="12"/>
        <w:outlineLvl w:val="9"/>
      </w:pPr>
      <w:r>
        <w:rPr>
          <w:b/>
          <w:sz w:val="28"/>
        </w:rPr>
        <w:t>格式三：</w:t>
      </w:r>
    </w:p>
    <w:p w14:paraId="1E941DBA">
      <w:pPr>
        <w:pStyle w:val="12"/>
        <w:jc w:val="center"/>
        <w:outlineLvl w:val="9"/>
        <w:rPr>
          <w:color w:val="auto"/>
        </w:rPr>
      </w:pPr>
      <w:r>
        <w:rPr>
          <w:b/>
          <w:color w:val="auto"/>
          <w:sz w:val="24"/>
        </w:rPr>
        <w:t>分项报价表</w:t>
      </w:r>
    </w:p>
    <w:tbl>
      <w:tblPr>
        <w:tblStyle w:val="9"/>
        <w:tblW w:w="87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8"/>
        <w:gridCol w:w="968"/>
        <w:gridCol w:w="968"/>
        <w:gridCol w:w="968"/>
        <w:gridCol w:w="968"/>
        <w:gridCol w:w="968"/>
        <w:gridCol w:w="968"/>
        <w:gridCol w:w="968"/>
        <w:gridCol w:w="968"/>
      </w:tblGrid>
      <w:tr w14:paraId="60C62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trPr>
        <w:tc>
          <w:tcPr>
            <w:tcW w:w="968" w:type="dxa"/>
            <w:noWrap w:val="0"/>
            <w:vAlign w:val="top"/>
          </w:tcPr>
          <w:p w14:paraId="46E984F2">
            <w:pPr>
              <w:pStyle w:val="12"/>
              <w:outlineLvl w:val="9"/>
              <w:rPr>
                <w:color w:val="auto"/>
              </w:rPr>
            </w:pPr>
            <w:r>
              <w:rPr>
                <w:color w:val="auto"/>
              </w:rPr>
              <w:t xml:space="preserve"> 序号</w:t>
            </w:r>
          </w:p>
        </w:tc>
        <w:tc>
          <w:tcPr>
            <w:tcW w:w="968" w:type="dxa"/>
            <w:noWrap w:val="0"/>
            <w:vAlign w:val="top"/>
          </w:tcPr>
          <w:p w14:paraId="13536CBB">
            <w:pPr>
              <w:pStyle w:val="12"/>
              <w:outlineLvl w:val="9"/>
              <w:rPr>
                <w:color w:val="auto"/>
              </w:rPr>
            </w:pPr>
            <w:r>
              <w:rPr>
                <w:color w:val="auto"/>
              </w:rPr>
              <w:t>服务名称</w:t>
            </w:r>
          </w:p>
        </w:tc>
        <w:tc>
          <w:tcPr>
            <w:tcW w:w="968" w:type="dxa"/>
            <w:noWrap w:val="0"/>
            <w:vAlign w:val="top"/>
          </w:tcPr>
          <w:p w14:paraId="24A09141">
            <w:pPr>
              <w:pStyle w:val="12"/>
              <w:outlineLvl w:val="9"/>
              <w:rPr>
                <w:color w:val="auto"/>
              </w:rPr>
            </w:pPr>
            <w:r>
              <w:rPr>
                <w:color w:val="auto"/>
              </w:rPr>
              <w:t>服务范围</w:t>
            </w:r>
          </w:p>
        </w:tc>
        <w:tc>
          <w:tcPr>
            <w:tcW w:w="968" w:type="dxa"/>
            <w:noWrap w:val="0"/>
            <w:vAlign w:val="top"/>
          </w:tcPr>
          <w:p w14:paraId="5AE74370">
            <w:pPr>
              <w:pStyle w:val="12"/>
              <w:outlineLvl w:val="9"/>
              <w:rPr>
                <w:color w:val="auto"/>
              </w:rPr>
            </w:pPr>
            <w:r>
              <w:rPr>
                <w:color w:val="auto"/>
              </w:rPr>
              <w:t>服务要求</w:t>
            </w:r>
          </w:p>
        </w:tc>
        <w:tc>
          <w:tcPr>
            <w:tcW w:w="968" w:type="dxa"/>
            <w:noWrap w:val="0"/>
            <w:vAlign w:val="top"/>
          </w:tcPr>
          <w:p w14:paraId="2351A9C7">
            <w:pPr>
              <w:pStyle w:val="12"/>
              <w:outlineLvl w:val="9"/>
              <w:rPr>
                <w:color w:val="auto"/>
              </w:rPr>
            </w:pPr>
            <w:r>
              <w:rPr>
                <w:color w:val="auto"/>
              </w:rPr>
              <w:t>服务期限</w:t>
            </w:r>
          </w:p>
        </w:tc>
        <w:tc>
          <w:tcPr>
            <w:tcW w:w="968" w:type="dxa"/>
            <w:noWrap w:val="0"/>
            <w:vAlign w:val="top"/>
          </w:tcPr>
          <w:p w14:paraId="2A0D59A2">
            <w:pPr>
              <w:pStyle w:val="12"/>
              <w:outlineLvl w:val="9"/>
              <w:rPr>
                <w:color w:val="auto"/>
              </w:rPr>
            </w:pPr>
            <w:r>
              <w:rPr>
                <w:color w:val="auto"/>
              </w:rPr>
              <w:t>服务标准</w:t>
            </w:r>
          </w:p>
        </w:tc>
        <w:tc>
          <w:tcPr>
            <w:tcW w:w="968" w:type="dxa"/>
            <w:noWrap w:val="0"/>
            <w:vAlign w:val="top"/>
          </w:tcPr>
          <w:p w14:paraId="05F8CC15">
            <w:pPr>
              <w:pStyle w:val="12"/>
              <w:outlineLvl w:val="9"/>
              <w:rPr>
                <w:rFonts w:hint="eastAsia" w:eastAsiaTheme="minorEastAsia"/>
                <w:color w:val="auto"/>
                <w:lang w:eastAsia="zh-CN"/>
              </w:rPr>
            </w:pPr>
            <w:r>
              <w:rPr>
                <w:color w:val="auto"/>
              </w:rPr>
              <w:t>单价</w:t>
            </w:r>
            <w:r>
              <w:t>（元</w:t>
            </w:r>
            <w:r>
              <w:rPr>
                <w:rFonts w:hint="eastAsia"/>
                <w:lang w:eastAsia="zh-CN"/>
              </w:rPr>
              <w:t>）</w:t>
            </w:r>
          </w:p>
        </w:tc>
        <w:tc>
          <w:tcPr>
            <w:tcW w:w="968" w:type="dxa"/>
            <w:noWrap w:val="0"/>
            <w:vAlign w:val="top"/>
          </w:tcPr>
          <w:p w14:paraId="4B451FCF">
            <w:pPr>
              <w:pStyle w:val="12"/>
              <w:outlineLvl w:val="9"/>
              <w:rPr>
                <w:color w:val="auto"/>
              </w:rPr>
            </w:pPr>
            <w:r>
              <w:rPr>
                <w:color w:val="auto"/>
              </w:rPr>
              <w:t xml:space="preserve"> 数量</w:t>
            </w:r>
          </w:p>
        </w:tc>
        <w:tc>
          <w:tcPr>
            <w:tcW w:w="968" w:type="dxa"/>
            <w:noWrap w:val="0"/>
            <w:vAlign w:val="top"/>
          </w:tcPr>
          <w:p w14:paraId="1F9D1E5F">
            <w:pPr>
              <w:pStyle w:val="12"/>
              <w:outlineLvl w:val="9"/>
              <w:rPr>
                <w:color w:val="auto"/>
              </w:rPr>
            </w:pPr>
            <w:r>
              <w:rPr>
                <w:color w:val="auto"/>
              </w:rPr>
              <w:t xml:space="preserve"> 总价</w:t>
            </w:r>
            <w:r>
              <w:t>（元</w:t>
            </w:r>
            <w:r>
              <w:rPr>
                <w:rFonts w:hint="eastAsia"/>
                <w:lang w:eastAsia="zh-CN"/>
              </w:rPr>
              <w:t>）</w:t>
            </w:r>
          </w:p>
        </w:tc>
      </w:tr>
      <w:tr w14:paraId="12DEE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968" w:type="dxa"/>
            <w:noWrap w:val="0"/>
            <w:vAlign w:val="top"/>
          </w:tcPr>
          <w:p w14:paraId="659EA5D8">
            <w:pPr>
              <w:outlineLvl w:val="9"/>
              <w:rPr>
                <w:color w:val="auto"/>
              </w:rPr>
            </w:pPr>
          </w:p>
        </w:tc>
        <w:tc>
          <w:tcPr>
            <w:tcW w:w="968" w:type="dxa"/>
            <w:noWrap w:val="0"/>
            <w:vAlign w:val="top"/>
          </w:tcPr>
          <w:p w14:paraId="38711FAF">
            <w:pPr>
              <w:outlineLvl w:val="9"/>
              <w:rPr>
                <w:color w:val="auto"/>
              </w:rPr>
            </w:pPr>
          </w:p>
        </w:tc>
        <w:tc>
          <w:tcPr>
            <w:tcW w:w="968" w:type="dxa"/>
            <w:noWrap w:val="0"/>
            <w:vAlign w:val="top"/>
          </w:tcPr>
          <w:p w14:paraId="24505CA4">
            <w:pPr>
              <w:outlineLvl w:val="9"/>
              <w:rPr>
                <w:color w:val="auto"/>
              </w:rPr>
            </w:pPr>
          </w:p>
        </w:tc>
        <w:tc>
          <w:tcPr>
            <w:tcW w:w="968" w:type="dxa"/>
            <w:noWrap w:val="0"/>
            <w:vAlign w:val="top"/>
          </w:tcPr>
          <w:p w14:paraId="3D0F430F">
            <w:pPr>
              <w:outlineLvl w:val="9"/>
              <w:rPr>
                <w:color w:val="auto"/>
              </w:rPr>
            </w:pPr>
          </w:p>
        </w:tc>
        <w:tc>
          <w:tcPr>
            <w:tcW w:w="968" w:type="dxa"/>
            <w:noWrap w:val="0"/>
            <w:vAlign w:val="top"/>
          </w:tcPr>
          <w:p w14:paraId="5E418425">
            <w:pPr>
              <w:outlineLvl w:val="9"/>
              <w:rPr>
                <w:color w:val="auto"/>
              </w:rPr>
            </w:pPr>
          </w:p>
        </w:tc>
        <w:tc>
          <w:tcPr>
            <w:tcW w:w="968" w:type="dxa"/>
            <w:noWrap w:val="0"/>
            <w:vAlign w:val="top"/>
          </w:tcPr>
          <w:p w14:paraId="512D96EE">
            <w:pPr>
              <w:outlineLvl w:val="9"/>
              <w:rPr>
                <w:color w:val="auto"/>
              </w:rPr>
            </w:pPr>
          </w:p>
        </w:tc>
        <w:tc>
          <w:tcPr>
            <w:tcW w:w="968" w:type="dxa"/>
            <w:noWrap w:val="0"/>
            <w:vAlign w:val="top"/>
          </w:tcPr>
          <w:p w14:paraId="5C4AEF71">
            <w:pPr>
              <w:outlineLvl w:val="9"/>
              <w:rPr>
                <w:color w:val="auto"/>
              </w:rPr>
            </w:pPr>
          </w:p>
        </w:tc>
        <w:tc>
          <w:tcPr>
            <w:tcW w:w="968" w:type="dxa"/>
            <w:noWrap w:val="0"/>
            <w:vAlign w:val="top"/>
          </w:tcPr>
          <w:p w14:paraId="63E25029">
            <w:pPr>
              <w:outlineLvl w:val="9"/>
              <w:rPr>
                <w:color w:val="auto"/>
              </w:rPr>
            </w:pPr>
          </w:p>
        </w:tc>
        <w:tc>
          <w:tcPr>
            <w:tcW w:w="968" w:type="dxa"/>
            <w:noWrap w:val="0"/>
            <w:vAlign w:val="top"/>
          </w:tcPr>
          <w:p w14:paraId="5438275D">
            <w:pPr>
              <w:outlineLvl w:val="9"/>
              <w:rPr>
                <w:color w:val="auto"/>
              </w:rPr>
            </w:pPr>
          </w:p>
        </w:tc>
      </w:tr>
    </w:tbl>
    <w:p w14:paraId="6B20CA97">
      <w:pPr>
        <w:pStyle w:val="12"/>
        <w:outlineLvl w:val="9"/>
        <w:rPr>
          <w:rFonts w:hint="eastAsia"/>
          <w:color w:val="auto"/>
          <w:lang w:eastAsia="zh-CN"/>
        </w:rPr>
      </w:pPr>
      <w:r>
        <w:rPr>
          <w:rFonts w:hint="eastAsia"/>
          <w:color w:val="auto"/>
          <w:lang w:eastAsia="zh-CN"/>
        </w:rPr>
        <w:t>备注：以上内容可根据项目实际情况做适当调整。</w:t>
      </w:r>
    </w:p>
    <w:p w14:paraId="67C26502">
      <w:pPr>
        <w:pStyle w:val="12"/>
        <w:jc w:val="right"/>
        <w:outlineLvl w:val="9"/>
      </w:pPr>
    </w:p>
    <w:p w14:paraId="54CCD54D">
      <w:pPr>
        <w:pStyle w:val="12"/>
        <w:jc w:val="right"/>
        <w:outlineLvl w:val="9"/>
      </w:pPr>
      <w:r>
        <w:t>供应商盖章：____________________</w:t>
      </w:r>
      <w:r>
        <w:br w:type="textWrapping"/>
      </w:r>
      <w:r>
        <w:t>日期： 年 月 日</w:t>
      </w:r>
    </w:p>
    <w:p w14:paraId="10D58664">
      <w:pPr>
        <w:pStyle w:val="12"/>
        <w:ind w:firstLine="480"/>
        <w:outlineLvl w:val="9"/>
      </w:pPr>
      <w:r>
        <w:t xml:space="preserve">  </w:t>
      </w:r>
    </w:p>
    <w:p w14:paraId="4B0DD917">
      <w:pPr>
        <w:pStyle w:val="12"/>
        <w:outlineLvl w:val="9"/>
      </w:pPr>
      <w:r>
        <w:rPr>
          <w:b/>
          <w:sz w:val="28"/>
        </w:rPr>
        <w:t>格式四：</w:t>
      </w:r>
    </w:p>
    <w:p w14:paraId="01716648">
      <w:pPr>
        <w:pStyle w:val="12"/>
        <w:jc w:val="center"/>
        <w:outlineLvl w:val="9"/>
      </w:pPr>
      <w:r>
        <w:rPr>
          <w:b/>
          <w:sz w:val="24"/>
        </w:rPr>
        <w:t>政策适用性说明</w:t>
      </w:r>
    </w:p>
    <w:p w14:paraId="739ACA6D">
      <w:pPr>
        <w:pStyle w:val="12"/>
        <w:ind w:firstLine="480"/>
        <w:outlineLvl w:val="9"/>
      </w:pPr>
      <w:r>
        <w:t>按照政府采购有关政策的要求，在本次的技术方案中，采用符合政策的小型或微型企业产品、节能产品、环境标志产品，主要产品与核心技术介绍说明如下：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08F01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443810">
            <w:pPr>
              <w:pStyle w:val="12"/>
              <w:outlineLvl w:val="9"/>
            </w:pPr>
            <w:r>
              <w:t xml:space="preserve"> 序号</w:t>
            </w:r>
          </w:p>
        </w:tc>
        <w:tc>
          <w:tcPr>
            <w:tcW w:w="1038" w:type="dxa"/>
          </w:tcPr>
          <w:p w14:paraId="5EE97519">
            <w:pPr>
              <w:pStyle w:val="12"/>
              <w:outlineLvl w:val="9"/>
            </w:pPr>
            <w:r>
              <w:t xml:space="preserve"> 主要产品/技术名称（规格型号、注册商标）</w:t>
            </w:r>
          </w:p>
        </w:tc>
        <w:tc>
          <w:tcPr>
            <w:tcW w:w="1038" w:type="dxa"/>
          </w:tcPr>
          <w:p w14:paraId="14D5D4B0">
            <w:pPr>
              <w:pStyle w:val="12"/>
              <w:outlineLvl w:val="9"/>
            </w:pPr>
            <w:r>
              <w:t xml:space="preserve"> 制造商(开发商)</w:t>
            </w:r>
          </w:p>
        </w:tc>
        <w:tc>
          <w:tcPr>
            <w:tcW w:w="1038" w:type="dxa"/>
          </w:tcPr>
          <w:p w14:paraId="24C4E9A6">
            <w:pPr>
              <w:pStyle w:val="12"/>
              <w:outlineLvl w:val="9"/>
            </w:pPr>
            <w:r>
              <w:t xml:space="preserve"> 制造商企业类型</w:t>
            </w:r>
          </w:p>
        </w:tc>
        <w:tc>
          <w:tcPr>
            <w:tcW w:w="1038" w:type="dxa"/>
          </w:tcPr>
          <w:p w14:paraId="517BF34B">
            <w:pPr>
              <w:pStyle w:val="12"/>
              <w:outlineLvl w:val="9"/>
            </w:pPr>
            <w:r>
              <w:t xml:space="preserve"> 节能产品</w:t>
            </w:r>
          </w:p>
        </w:tc>
        <w:tc>
          <w:tcPr>
            <w:tcW w:w="1038" w:type="dxa"/>
          </w:tcPr>
          <w:p w14:paraId="18210B66">
            <w:pPr>
              <w:pStyle w:val="12"/>
              <w:outlineLvl w:val="9"/>
            </w:pPr>
            <w:r>
              <w:t xml:space="preserve"> 环境标志产品</w:t>
            </w:r>
          </w:p>
        </w:tc>
        <w:tc>
          <w:tcPr>
            <w:tcW w:w="1038" w:type="dxa"/>
          </w:tcPr>
          <w:p w14:paraId="38E10B17">
            <w:pPr>
              <w:pStyle w:val="12"/>
              <w:outlineLvl w:val="9"/>
            </w:pPr>
            <w:r>
              <w:t xml:space="preserve"> 认证证书编号</w:t>
            </w:r>
          </w:p>
        </w:tc>
        <w:tc>
          <w:tcPr>
            <w:tcW w:w="1038" w:type="dxa"/>
          </w:tcPr>
          <w:p w14:paraId="1737ED12">
            <w:pPr>
              <w:pStyle w:val="12"/>
              <w:outlineLvl w:val="9"/>
            </w:pPr>
            <w:r>
              <w:t xml:space="preserve"> 该产品报价在总报价中占比（%）</w:t>
            </w:r>
          </w:p>
        </w:tc>
      </w:tr>
      <w:tr w14:paraId="079B5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91C329">
            <w:pPr>
              <w:pStyle w:val="12"/>
              <w:jc w:val="center"/>
              <w:outlineLvl w:val="9"/>
            </w:pPr>
            <w:r>
              <w:t xml:space="preserve"> 1</w:t>
            </w:r>
          </w:p>
        </w:tc>
        <w:tc>
          <w:tcPr>
            <w:tcW w:w="1038" w:type="dxa"/>
          </w:tcPr>
          <w:p w14:paraId="15558352">
            <w:pPr>
              <w:outlineLvl w:val="9"/>
            </w:pPr>
          </w:p>
        </w:tc>
        <w:tc>
          <w:tcPr>
            <w:tcW w:w="1038" w:type="dxa"/>
          </w:tcPr>
          <w:p w14:paraId="0A6ECD9F">
            <w:pPr>
              <w:outlineLvl w:val="9"/>
            </w:pPr>
          </w:p>
        </w:tc>
        <w:tc>
          <w:tcPr>
            <w:tcW w:w="1038" w:type="dxa"/>
          </w:tcPr>
          <w:p w14:paraId="47D5D2CD">
            <w:pPr>
              <w:outlineLvl w:val="9"/>
            </w:pPr>
          </w:p>
        </w:tc>
        <w:tc>
          <w:tcPr>
            <w:tcW w:w="1038" w:type="dxa"/>
          </w:tcPr>
          <w:p w14:paraId="20929E65">
            <w:pPr>
              <w:outlineLvl w:val="9"/>
            </w:pPr>
          </w:p>
        </w:tc>
        <w:tc>
          <w:tcPr>
            <w:tcW w:w="1038" w:type="dxa"/>
          </w:tcPr>
          <w:p w14:paraId="6D55D985">
            <w:pPr>
              <w:outlineLvl w:val="9"/>
            </w:pPr>
          </w:p>
        </w:tc>
        <w:tc>
          <w:tcPr>
            <w:tcW w:w="1038" w:type="dxa"/>
          </w:tcPr>
          <w:p w14:paraId="03870558">
            <w:pPr>
              <w:outlineLvl w:val="9"/>
            </w:pPr>
          </w:p>
        </w:tc>
        <w:tc>
          <w:tcPr>
            <w:tcW w:w="1038" w:type="dxa"/>
          </w:tcPr>
          <w:p w14:paraId="71F0EF36">
            <w:pPr>
              <w:outlineLvl w:val="9"/>
            </w:pPr>
          </w:p>
        </w:tc>
      </w:tr>
      <w:tr w14:paraId="0E9CA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C0C43F">
            <w:pPr>
              <w:pStyle w:val="12"/>
              <w:jc w:val="center"/>
              <w:outlineLvl w:val="9"/>
            </w:pPr>
            <w:r>
              <w:t xml:space="preserve"> 2</w:t>
            </w:r>
          </w:p>
        </w:tc>
        <w:tc>
          <w:tcPr>
            <w:tcW w:w="1038" w:type="dxa"/>
          </w:tcPr>
          <w:p w14:paraId="24A4A6D9">
            <w:pPr>
              <w:outlineLvl w:val="9"/>
            </w:pPr>
          </w:p>
        </w:tc>
        <w:tc>
          <w:tcPr>
            <w:tcW w:w="1038" w:type="dxa"/>
          </w:tcPr>
          <w:p w14:paraId="5C88056F">
            <w:pPr>
              <w:outlineLvl w:val="9"/>
            </w:pPr>
          </w:p>
        </w:tc>
        <w:tc>
          <w:tcPr>
            <w:tcW w:w="1038" w:type="dxa"/>
          </w:tcPr>
          <w:p w14:paraId="7B5C1879">
            <w:pPr>
              <w:outlineLvl w:val="9"/>
            </w:pPr>
          </w:p>
        </w:tc>
        <w:tc>
          <w:tcPr>
            <w:tcW w:w="1038" w:type="dxa"/>
          </w:tcPr>
          <w:p w14:paraId="7D7F1E7D">
            <w:pPr>
              <w:outlineLvl w:val="9"/>
            </w:pPr>
          </w:p>
        </w:tc>
        <w:tc>
          <w:tcPr>
            <w:tcW w:w="1038" w:type="dxa"/>
          </w:tcPr>
          <w:p w14:paraId="0B3639D2">
            <w:pPr>
              <w:outlineLvl w:val="9"/>
            </w:pPr>
          </w:p>
        </w:tc>
        <w:tc>
          <w:tcPr>
            <w:tcW w:w="1038" w:type="dxa"/>
          </w:tcPr>
          <w:p w14:paraId="7FC41F13">
            <w:pPr>
              <w:outlineLvl w:val="9"/>
            </w:pPr>
          </w:p>
        </w:tc>
        <w:tc>
          <w:tcPr>
            <w:tcW w:w="1038" w:type="dxa"/>
          </w:tcPr>
          <w:p w14:paraId="7073AFA3">
            <w:pPr>
              <w:outlineLvl w:val="9"/>
            </w:pPr>
          </w:p>
        </w:tc>
      </w:tr>
      <w:tr w14:paraId="78B7E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EF28F39">
            <w:pPr>
              <w:pStyle w:val="12"/>
              <w:jc w:val="center"/>
              <w:outlineLvl w:val="9"/>
            </w:pPr>
            <w:r>
              <w:t xml:space="preserve"> 3</w:t>
            </w:r>
          </w:p>
        </w:tc>
        <w:tc>
          <w:tcPr>
            <w:tcW w:w="1038" w:type="dxa"/>
          </w:tcPr>
          <w:p w14:paraId="5A52BF7F">
            <w:pPr>
              <w:outlineLvl w:val="9"/>
            </w:pPr>
          </w:p>
        </w:tc>
        <w:tc>
          <w:tcPr>
            <w:tcW w:w="1038" w:type="dxa"/>
          </w:tcPr>
          <w:p w14:paraId="1CD89E4B">
            <w:pPr>
              <w:outlineLvl w:val="9"/>
            </w:pPr>
          </w:p>
        </w:tc>
        <w:tc>
          <w:tcPr>
            <w:tcW w:w="1038" w:type="dxa"/>
          </w:tcPr>
          <w:p w14:paraId="5CF2377B">
            <w:pPr>
              <w:outlineLvl w:val="9"/>
            </w:pPr>
          </w:p>
        </w:tc>
        <w:tc>
          <w:tcPr>
            <w:tcW w:w="1038" w:type="dxa"/>
          </w:tcPr>
          <w:p w14:paraId="7FEB2CCC">
            <w:pPr>
              <w:outlineLvl w:val="9"/>
            </w:pPr>
          </w:p>
        </w:tc>
        <w:tc>
          <w:tcPr>
            <w:tcW w:w="1038" w:type="dxa"/>
          </w:tcPr>
          <w:p w14:paraId="4001EAA3">
            <w:pPr>
              <w:outlineLvl w:val="9"/>
            </w:pPr>
          </w:p>
        </w:tc>
        <w:tc>
          <w:tcPr>
            <w:tcW w:w="1038" w:type="dxa"/>
          </w:tcPr>
          <w:p w14:paraId="061725F2">
            <w:pPr>
              <w:outlineLvl w:val="9"/>
            </w:pPr>
          </w:p>
        </w:tc>
        <w:tc>
          <w:tcPr>
            <w:tcW w:w="1038" w:type="dxa"/>
          </w:tcPr>
          <w:p w14:paraId="2FAB985C">
            <w:pPr>
              <w:outlineLvl w:val="9"/>
            </w:pPr>
          </w:p>
        </w:tc>
      </w:tr>
      <w:tr w14:paraId="573E2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A16E08">
            <w:pPr>
              <w:pStyle w:val="12"/>
              <w:jc w:val="center"/>
              <w:outlineLvl w:val="9"/>
            </w:pPr>
            <w:r>
              <w:t xml:space="preserve"> 4</w:t>
            </w:r>
          </w:p>
        </w:tc>
        <w:tc>
          <w:tcPr>
            <w:tcW w:w="1038" w:type="dxa"/>
          </w:tcPr>
          <w:p w14:paraId="5D01F7AB">
            <w:pPr>
              <w:outlineLvl w:val="9"/>
            </w:pPr>
          </w:p>
        </w:tc>
        <w:tc>
          <w:tcPr>
            <w:tcW w:w="1038" w:type="dxa"/>
          </w:tcPr>
          <w:p w14:paraId="0C6FCB8C">
            <w:pPr>
              <w:outlineLvl w:val="9"/>
            </w:pPr>
          </w:p>
        </w:tc>
        <w:tc>
          <w:tcPr>
            <w:tcW w:w="1038" w:type="dxa"/>
          </w:tcPr>
          <w:p w14:paraId="47B7F8D3">
            <w:pPr>
              <w:outlineLvl w:val="9"/>
            </w:pPr>
          </w:p>
        </w:tc>
        <w:tc>
          <w:tcPr>
            <w:tcW w:w="1038" w:type="dxa"/>
          </w:tcPr>
          <w:p w14:paraId="5B7B2059">
            <w:pPr>
              <w:outlineLvl w:val="9"/>
            </w:pPr>
          </w:p>
        </w:tc>
        <w:tc>
          <w:tcPr>
            <w:tcW w:w="1038" w:type="dxa"/>
          </w:tcPr>
          <w:p w14:paraId="1E0C175C">
            <w:pPr>
              <w:outlineLvl w:val="9"/>
            </w:pPr>
          </w:p>
        </w:tc>
        <w:tc>
          <w:tcPr>
            <w:tcW w:w="1038" w:type="dxa"/>
          </w:tcPr>
          <w:p w14:paraId="5076D90B">
            <w:pPr>
              <w:outlineLvl w:val="9"/>
            </w:pPr>
          </w:p>
        </w:tc>
        <w:tc>
          <w:tcPr>
            <w:tcW w:w="1038" w:type="dxa"/>
          </w:tcPr>
          <w:p w14:paraId="17BF9AAB">
            <w:pPr>
              <w:outlineLvl w:val="9"/>
            </w:pPr>
          </w:p>
        </w:tc>
      </w:tr>
      <w:tr w14:paraId="7D75C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BA78A1A">
            <w:pPr>
              <w:pStyle w:val="12"/>
              <w:jc w:val="center"/>
              <w:outlineLvl w:val="9"/>
            </w:pPr>
            <w:r>
              <w:t xml:space="preserve"> 5</w:t>
            </w:r>
          </w:p>
        </w:tc>
        <w:tc>
          <w:tcPr>
            <w:tcW w:w="1038" w:type="dxa"/>
          </w:tcPr>
          <w:p w14:paraId="1D412A03">
            <w:pPr>
              <w:outlineLvl w:val="9"/>
            </w:pPr>
          </w:p>
        </w:tc>
        <w:tc>
          <w:tcPr>
            <w:tcW w:w="1038" w:type="dxa"/>
          </w:tcPr>
          <w:p w14:paraId="51087BAD">
            <w:pPr>
              <w:outlineLvl w:val="9"/>
            </w:pPr>
          </w:p>
        </w:tc>
        <w:tc>
          <w:tcPr>
            <w:tcW w:w="1038" w:type="dxa"/>
          </w:tcPr>
          <w:p w14:paraId="0F725ED9">
            <w:pPr>
              <w:outlineLvl w:val="9"/>
            </w:pPr>
          </w:p>
        </w:tc>
        <w:tc>
          <w:tcPr>
            <w:tcW w:w="1038" w:type="dxa"/>
          </w:tcPr>
          <w:p w14:paraId="4D7D5A14">
            <w:pPr>
              <w:outlineLvl w:val="9"/>
            </w:pPr>
          </w:p>
        </w:tc>
        <w:tc>
          <w:tcPr>
            <w:tcW w:w="1038" w:type="dxa"/>
          </w:tcPr>
          <w:p w14:paraId="1EDFB45F">
            <w:pPr>
              <w:outlineLvl w:val="9"/>
            </w:pPr>
          </w:p>
        </w:tc>
        <w:tc>
          <w:tcPr>
            <w:tcW w:w="1038" w:type="dxa"/>
          </w:tcPr>
          <w:p w14:paraId="559351D6">
            <w:pPr>
              <w:outlineLvl w:val="9"/>
            </w:pPr>
          </w:p>
        </w:tc>
        <w:tc>
          <w:tcPr>
            <w:tcW w:w="1038" w:type="dxa"/>
          </w:tcPr>
          <w:p w14:paraId="2247AEA0">
            <w:pPr>
              <w:outlineLvl w:val="9"/>
            </w:pPr>
          </w:p>
        </w:tc>
      </w:tr>
      <w:tr w14:paraId="06F50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805BFEF">
            <w:pPr>
              <w:pStyle w:val="12"/>
              <w:outlineLvl w:val="9"/>
            </w:pPr>
            <w:r>
              <w:t xml:space="preserve"> ...</w:t>
            </w:r>
          </w:p>
        </w:tc>
        <w:tc>
          <w:tcPr>
            <w:tcW w:w="1038" w:type="dxa"/>
          </w:tcPr>
          <w:p w14:paraId="2C65E862">
            <w:pPr>
              <w:outlineLvl w:val="9"/>
            </w:pPr>
          </w:p>
        </w:tc>
        <w:tc>
          <w:tcPr>
            <w:tcW w:w="1038" w:type="dxa"/>
          </w:tcPr>
          <w:p w14:paraId="11BAA67E">
            <w:pPr>
              <w:outlineLvl w:val="9"/>
            </w:pPr>
          </w:p>
        </w:tc>
        <w:tc>
          <w:tcPr>
            <w:tcW w:w="1038" w:type="dxa"/>
          </w:tcPr>
          <w:p w14:paraId="2D68CB20">
            <w:pPr>
              <w:outlineLvl w:val="9"/>
            </w:pPr>
          </w:p>
        </w:tc>
        <w:tc>
          <w:tcPr>
            <w:tcW w:w="1038" w:type="dxa"/>
          </w:tcPr>
          <w:p w14:paraId="227547A2">
            <w:pPr>
              <w:outlineLvl w:val="9"/>
            </w:pPr>
          </w:p>
        </w:tc>
        <w:tc>
          <w:tcPr>
            <w:tcW w:w="1038" w:type="dxa"/>
          </w:tcPr>
          <w:p w14:paraId="5D397A7E">
            <w:pPr>
              <w:outlineLvl w:val="9"/>
            </w:pPr>
          </w:p>
        </w:tc>
        <w:tc>
          <w:tcPr>
            <w:tcW w:w="1038" w:type="dxa"/>
          </w:tcPr>
          <w:p w14:paraId="1FEF4B37">
            <w:pPr>
              <w:outlineLvl w:val="9"/>
            </w:pPr>
          </w:p>
        </w:tc>
        <w:tc>
          <w:tcPr>
            <w:tcW w:w="1038" w:type="dxa"/>
          </w:tcPr>
          <w:p w14:paraId="7F14D68A">
            <w:pPr>
              <w:outlineLvl w:val="9"/>
            </w:pPr>
          </w:p>
        </w:tc>
      </w:tr>
    </w:tbl>
    <w:p w14:paraId="1E3458D8">
      <w:pPr>
        <w:pStyle w:val="12"/>
        <w:ind w:firstLine="480"/>
        <w:outlineLvl w:val="9"/>
      </w:pPr>
      <w:r>
        <w:t>注：1.制造商为小型或微型企业时才需要填“制造商企业类型”栏,填写内容为“小型”或“微型”；</w:t>
      </w:r>
    </w:p>
    <w:p w14:paraId="1ED59359">
      <w:pPr>
        <w:pStyle w:val="12"/>
        <w:ind w:firstLine="480"/>
        <w:outlineLvl w:val="9"/>
      </w:pPr>
      <w:r>
        <w:t>2.“节能产品、环境标志产品”须填写认证证书编号，并在对应“节能产品”、“环境标志产品”栏中勾选，同时提供有效期内的证书复印件（加盖供应商公章）</w:t>
      </w:r>
    </w:p>
    <w:p w14:paraId="57725F85">
      <w:pPr>
        <w:pStyle w:val="12"/>
        <w:jc w:val="right"/>
        <w:outlineLvl w:val="9"/>
      </w:pPr>
      <w:r>
        <w:t xml:space="preserve"> 供应商名称（盖章）：__________________</w:t>
      </w:r>
    </w:p>
    <w:p w14:paraId="253BEECE">
      <w:pPr>
        <w:pStyle w:val="12"/>
        <w:jc w:val="right"/>
        <w:outlineLvl w:val="9"/>
      </w:pPr>
      <w:r>
        <w:t>日期： 年 月 日</w:t>
      </w:r>
    </w:p>
    <w:p w14:paraId="4E4F2C60">
      <w:pPr>
        <w:pStyle w:val="12"/>
        <w:ind w:firstLine="480"/>
        <w:outlineLvl w:val="9"/>
      </w:pPr>
      <w:r>
        <w:t xml:space="preserve">  </w:t>
      </w:r>
    </w:p>
    <w:p w14:paraId="44693C7A">
      <w:pPr>
        <w:pStyle w:val="12"/>
        <w:outlineLvl w:val="9"/>
      </w:pPr>
      <w:r>
        <w:rPr>
          <w:b/>
          <w:sz w:val="28"/>
        </w:rPr>
        <w:t>格式五：</w:t>
      </w:r>
    </w:p>
    <w:p w14:paraId="5F064E1F">
      <w:pPr>
        <w:pStyle w:val="12"/>
        <w:ind w:firstLine="480"/>
        <w:outlineLvl w:val="9"/>
      </w:pPr>
      <w:r>
        <w:t>（供应商可使用下述格式，也可使用广东省工商行政管理局统一印制的法定代表人证明书格式）</w:t>
      </w:r>
    </w:p>
    <w:p w14:paraId="25046312">
      <w:pPr>
        <w:pStyle w:val="12"/>
        <w:jc w:val="center"/>
        <w:outlineLvl w:val="9"/>
      </w:pPr>
      <w:r>
        <w:rPr>
          <w:b/>
          <w:sz w:val="24"/>
        </w:rPr>
        <w:t>法定代表人证明书</w:t>
      </w:r>
    </w:p>
    <w:p w14:paraId="5BBE69BC">
      <w:pPr>
        <w:pStyle w:val="12"/>
        <w:ind w:firstLine="480"/>
        <w:outlineLvl w:val="9"/>
      </w:pPr>
      <w:r>
        <w:t>_____________现任我单位_____________职务，为法定代表人，特此证明。</w:t>
      </w:r>
    </w:p>
    <w:p w14:paraId="2A6CEFFD">
      <w:pPr>
        <w:pStyle w:val="12"/>
        <w:ind w:firstLine="480"/>
        <w:outlineLvl w:val="9"/>
      </w:pPr>
      <w:r>
        <w:t>有效期限：__________________</w:t>
      </w:r>
    </w:p>
    <w:p w14:paraId="4C73A607">
      <w:pPr>
        <w:pStyle w:val="12"/>
        <w:ind w:firstLine="480"/>
        <w:outlineLvl w:val="9"/>
      </w:pPr>
      <w:r>
        <w:t>附：代表人性别：_____年龄：_________ 身份证号码：__________________</w:t>
      </w:r>
    </w:p>
    <w:p w14:paraId="6F069541">
      <w:pPr>
        <w:pStyle w:val="12"/>
        <w:ind w:firstLine="480"/>
        <w:outlineLvl w:val="9"/>
      </w:pPr>
      <w:r>
        <w:t>注册号码：____________________企业类型：____________________________</w:t>
      </w:r>
    </w:p>
    <w:p w14:paraId="592D5840">
      <w:pPr>
        <w:pStyle w:val="12"/>
        <w:ind w:firstLine="480"/>
        <w:outlineLvl w:val="9"/>
      </w:pPr>
      <w:r>
        <w:t>经营范围：_________________________________________________________</w:t>
      </w:r>
    </w:p>
    <w:p w14:paraId="6ED30B06">
      <w:pPr>
        <w:pStyle w:val="12"/>
        <w:jc w:val="right"/>
        <w:outlineLvl w:val="9"/>
      </w:pPr>
      <w:r>
        <w:t xml:space="preserve"> 供应商名称（盖章）：__________________</w:t>
      </w:r>
    </w:p>
    <w:p w14:paraId="7C20B98A">
      <w:pPr>
        <w:pStyle w:val="12"/>
        <w:jc w:val="right"/>
        <w:outlineLvl w:val="9"/>
      </w:pPr>
      <w:r>
        <w:t xml:space="preserve"> 地址：__________________</w:t>
      </w:r>
    </w:p>
    <w:p w14:paraId="1E5D3BBC">
      <w:pPr>
        <w:pStyle w:val="12"/>
        <w:jc w:val="right"/>
        <w:outlineLvl w:val="9"/>
      </w:pPr>
      <w:r>
        <w:t xml:space="preserve"> 法定代表人（签字或盖章）：__________________</w:t>
      </w:r>
    </w:p>
    <w:p w14:paraId="6EF88EB0">
      <w:pPr>
        <w:pStyle w:val="12"/>
        <w:jc w:val="right"/>
        <w:outlineLvl w:val="9"/>
      </w:pPr>
      <w:r>
        <w:t xml:space="preserve"> 职务：__________________</w:t>
      </w:r>
    </w:p>
    <w:p w14:paraId="2FC2633F">
      <w:pPr>
        <w:pStyle w:val="12"/>
        <w:jc w:val="right"/>
        <w:outlineLvl w:val="9"/>
      </w:pPr>
      <w:r>
        <w:t xml:space="preserve"> 日期： 年 月 日</w:t>
      </w:r>
    </w:p>
    <w:p w14:paraId="52B9DB4D">
      <w:pPr>
        <w:pStyle w:val="12"/>
        <w:ind w:firstLine="480"/>
        <w:outlineLvl w:val="9"/>
      </w:pPr>
      <w:r>
        <w:t xml:space="preserve">  </w:t>
      </w:r>
    </w:p>
    <w:p w14:paraId="24E784A8">
      <w:pPr>
        <w:ind w:firstLine="480"/>
        <w:outlineLvl w:val="9"/>
        <w:rPr>
          <w:color w:val="auto"/>
        </w:rPr>
      </w:pPr>
    </w:p>
    <w:p w14:paraId="1E498D2B">
      <w:pPr>
        <w:spacing w:line="360" w:lineRule="auto"/>
        <w:outlineLvl w:val="9"/>
        <w:rPr>
          <w:rFonts w:ascii="宋体" w:hAnsi="宋体" w:cs="宋体"/>
          <w:b/>
          <w:color w:val="auto"/>
          <w:sz w:val="24"/>
        </w:rPr>
      </w:pPr>
      <w:r>
        <w:rPr>
          <w:color w:val="auto"/>
        </w:rPr>
        <w:t xml:space="preserve"> </w:t>
      </w:r>
    </w:p>
    <w:p w14:paraId="4B8CB7FB">
      <w:pPr>
        <w:spacing w:line="360" w:lineRule="auto"/>
        <w:outlineLvl w:val="9"/>
        <w:rPr>
          <w:rFonts w:ascii="宋体" w:hAnsi="宋体" w:cs="宋体"/>
          <w:b/>
          <w:color w:val="auto"/>
          <w:sz w:val="24"/>
        </w:rPr>
      </w:pPr>
      <w:r>
        <w:rPr>
          <w:rFonts w:hint="eastAsia" w:ascii="宋体" w:hAnsi="宋体" w:cs="宋体"/>
          <w:b/>
          <w:color w:val="auto"/>
          <w:sz w:val="24"/>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15240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3DFBBB6">
                            <w:pPr>
                              <w:jc w:val="center"/>
                              <w:rPr>
                                <w:rFonts w:hAnsi="宋体"/>
                                <w:szCs w:val="21"/>
                              </w:rPr>
                            </w:pPr>
                          </w:p>
                          <w:p w14:paraId="5B54A41C">
                            <w:pPr>
                              <w:jc w:val="center"/>
                              <w:rPr>
                                <w:rFonts w:hAnsi="宋体"/>
                                <w:szCs w:val="21"/>
                              </w:rPr>
                            </w:pPr>
                          </w:p>
                          <w:p w14:paraId="753EBCCA">
                            <w:pPr>
                              <w:jc w:val="center"/>
                              <w:rPr>
                                <w:rFonts w:hAnsi="宋体"/>
                                <w:szCs w:val="21"/>
                              </w:rPr>
                            </w:pPr>
                          </w:p>
                          <w:p w14:paraId="622945A9">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43pt;margin-top:1.2pt;height:124.75pt;width:183.75pt;z-index:251661312;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g59/XAAAACQEAAA8AAAAAAAAAAQAgAAAAIgAAAGRycy9kb3ducmV2LnhtbFBLAQIU&#10;ABQAAAAIAIdO4kAriVe/LQIAAF4EAAAOAAAAAAAAAAEAIAAAACYBAABkcnMvZTJvRG9jLnhtbFBL&#10;BQYAAAAABgAGAFkBAADFBQAAAAA=&#10;">
                <v:fill on="t" focussize="0,0"/>
                <v:stroke color="#000000" joinstyle="miter"/>
                <v:imagedata o:title=""/>
                <o:lock v:ext="edit" aspectratio="f"/>
                <v:textbox>
                  <w:txbxContent>
                    <w:p w14:paraId="33DFBBB6">
                      <w:pPr>
                        <w:jc w:val="center"/>
                        <w:rPr>
                          <w:rFonts w:hAnsi="宋体"/>
                          <w:szCs w:val="21"/>
                        </w:rPr>
                      </w:pPr>
                    </w:p>
                    <w:p w14:paraId="5B54A41C">
                      <w:pPr>
                        <w:jc w:val="center"/>
                        <w:rPr>
                          <w:rFonts w:hAnsi="宋体"/>
                          <w:szCs w:val="21"/>
                        </w:rPr>
                      </w:pPr>
                    </w:p>
                    <w:p w14:paraId="753EBCCA">
                      <w:pPr>
                        <w:jc w:val="center"/>
                        <w:rPr>
                          <w:rFonts w:hAnsi="宋体"/>
                          <w:szCs w:val="21"/>
                        </w:rPr>
                      </w:pPr>
                    </w:p>
                    <w:p w14:paraId="622945A9">
                      <w:pPr>
                        <w:jc w:val="center"/>
                        <w:rPr>
                          <w:szCs w:val="21"/>
                        </w:rPr>
                      </w:pPr>
                      <w:r>
                        <w:rPr>
                          <w:rFonts w:hint="eastAsia" w:hAnsi="宋体"/>
                          <w:szCs w:val="21"/>
                        </w:rPr>
                        <w:t>法定代表人身份证复印件（背面）</w:t>
                      </w:r>
                    </w:p>
                  </w:txbxContent>
                </v:textbox>
              </v:shape>
            </w:pict>
          </mc:Fallback>
        </mc:AlternateContent>
      </w:r>
      <w:r>
        <w:rPr>
          <w:rFonts w:hint="eastAsia" w:ascii="宋体" w:hAnsi="宋体" w:cs="宋体"/>
          <w:b/>
          <w:color w:val="auto"/>
          <w:sz w:val="24"/>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15240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750283A">
                            <w:pPr>
                              <w:jc w:val="center"/>
                              <w:rPr>
                                <w:rFonts w:hAnsi="宋体"/>
                                <w:szCs w:val="21"/>
                              </w:rPr>
                            </w:pPr>
                          </w:p>
                          <w:p w14:paraId="2D77BE2D">
                            <w:pPr>
                              <w:jc w:val="center"/>
                              <w:rPr>
                                <w:rFonts w:hAnsi="宋体"/>
                                <w:szCs w:val="21"/>
                              </w:rPr>
                            </w:pPr>
                          </w:p>
                          <w:p w14:paraId="4BDE8245">
                            <w:pPr>
                              <w:jc w:val="center"/>
                              <w:rPr>
                                <w:rFonts w:hAnsi="宋体"/>
                                <w:szCs w:val="21"/>
                              </w:rPr>
                            </w:pPr>
                          </w:p>
                          <w:p w14:paraId="0ABD5D8B">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27pt;margin-top:1.2pt;height:124.75pt;width:183.75pt;z-index:251660288;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zGczNYAAAAIAQAADwAAAAAAAAABACAAAAAiAAAAZHJzL2Rvd25yZXYueG1sUEsBAhQA&#10;FAAAAAgAh07iQGykte8tAgAAXgQAAA4AAAAAAAAAAQAgAAAAJQEAAGRycy9lMm9Eb2MueG1sUEsF&#10;BgAAAAAGAAYAWQEAAMQFAAAAAA==&#10;">
                <v:fill on="t" focussize="0,0"/>
                <v:stroke color="#000000" joinstyle="miter"/>
                <v:imagedata o:title=""/>
                <o:lock v:ext="edit" aspectratio="f"/>
                <v:textbox>
                  <w:txbxContent>
                    <w:p w14:paraId="6750283A">
                      <w:pPr>
                        <w:jc w:val="center"/>
                        <w:rPr>
                          <w:rFonts w:hAnsi="宋体"/>
                          <w:szCs w:val="21"/>
                        </w:rPr>
                      </w:pPr>
                    </w:p>
                    <w:p w14:paraId="2D77BE2D">
                      <w:pPr>
                        <w:jc w:val="center"/>
                        <w:rPr>
                          <w:rFonts w:hAnsi="宋体"/>
                          <w:szCs w:val="21"/>
                        </w:rPr>
                      </w:pPr>
                    </w:p>
                    <w:p w14:paraId="4BDE8245">
                      <w:pPr>
                        <w:jc w:val="center"/>
                        <w:rPr>
                          <w:rFonts w:hAnsi="宋体"/>
                          <w:szCs w:val="21"/>
                        </w:rPr>
                      </w:pPr>
                    </w:p>
                    <w:p w14:paraId="0ABD5D8B">
                      <w:pPr>
                        <w:jc w:val="center"/>
                        <w:rPr>
                          <w:szCs w:val="21"/>
                        </w:rPr>
                      </w:pPr>
                      <w:r>
                        <w:rPr>
                          <w:rFonts w:hint="eastAsia" w:hAnsi="宋体"/>
                          <w:szCs w:val="21"/>
                        </w:rPr>
                        <w:t>法定代表人身份证复印件（正面）</w:t>
                      </w:r>
                    </w:p>
                  </w:txbxContent>
                </v:textbox>
              </v:shape>
            </w:pict>
          </mc:Fallback>
        </mc:AlternateContent>
      </w:r>
    </w:p>
    <w:p w14:paraId="2E4B12C4">
      <w:pPr>
        <w:tabs>
          <w:tab w:val="left" w:pos="654"/>
          <w:tab w:val="left" w:pos="1734"/>
          <w:tab w:val="left" w:pos="2814"/>
          <w:tab w:val="left" w:pos="3894"/>
          <w:tab w:val="left" w:pos="5334"/>
          <w:tab w:val="left" w:pos="6414"/>
          <w:tab w:val="left" w:pos="7254"/>
          <w:tab w:val="left" w:pos="8574"/>
          <w:tab w:val="left" w:pos="9654"/>
        </w:tabs>
        <w:spacing w:line="360" w:lineRule="auto"/>
        <w:outlineLvl w:val="9"/>
        <w:rPr>
          <w:rFonts w:ascii="宋体" w:hAnsi="宋体" w:cs="宋体"/>
          <w:color w:val="auto"/>
          <w:sz w:val="24"/>
        </w:rPr>
      </w:pPr>
    </w:p>
    <w:p w14:paraId="732F7866">
      <w:pPr>
        <w:outlineLvl w:val="9"/>
        <w:rPr>
          <w:color w:val="auto"/>
        </w:rPr>
      </w:pPr>
      <w:r>
        <w:rPr>
          <w:rFonts w:hint="eastAsia" w:ascii="宋体" w:hAnsi="宋体" w:cs="宋体"/>
          <w:b/>
          <w:color w:val="auto"/>
          <w:sz w:val="24"/>
        </w:rPr>
        <w:br w:type="page"/>
      </w:r>
    </w:p>
    <w:p w14:paraId="12347C2F">
      <w:pPr>
        <w:pStyle w:val="12"/>
        <w:outlineLvl w:val="9"/>
      </w:pPr>
      <w:r>
        <w:rPr>
          <w:b/>
          <w:sz w:val="28"/>
        </w:rPr>
        <w:t>格式六：</w:t>
      </w:r>
    </w:p>
    <w:p w14:paraId="5E40C011">
      <w:pPr>
        <w:pStyle w:val="12"/>
        <w:jc w:val="center"/>
        <w:outlineLvl w:val="9"/>
      </w:pPr>
      <w:r>
        <w:rPr>
          <w:b/>
          <w:sz w:val="24"/>
        </w:rPr>
        <w:t>法定代表人授权书格式</w:t>
      </w:r>
    </w:p>
    <w:p w14:paraId="5AD43968">
      <w:pPr>
        <w:pStyle w:val="12"/>
        <w:ind w:firstLine="480"/>
        <w:outlineLvl w:val="9"/>
      </w:pPr>
      <w:r>
        <w:t>（对于银行、保险、电信、邮政、铁路等行业以及获得总公司响应授权的分公司，可以提供响应分支机构负责人授权书）</w:t>
      </w:r>
    </w:p>
    <w:p w14:paraId="34853ACC">
      <w:pPr>
        <w:pStyle w:val="12"/>
        <w:jc w:val="center"/>
        <w:outlineLvl w:val="9"/>
      </w:pPr>
      <w:r>
        <w:rPr>
          <w:b/>
          <w:sz w:val="24"/>
        </w:rPr>
        <w:t>法定代表人授权书</w:t>
      </w:r>
    </w:p>
    <w:p w14:paraId="58154211">
      <w:pPr>
        <w:pStyle w:val="12"/>
        <w:ind w:firstLine="480"/>
        <w:outlineLvl w:val="9"/>
      </w:pPr>
      <w:r>
        <w:t>致：惠州市联拓招标代理有限公司</w:t>
      </w:r>
    </w:p>
    <w:p w14:paraId="68B794B4">
      <w:pPr>
        <w:pStyle w:val="12"/>
        <w:ind w:firstLine="480"/>
        <w:outlineLvl w:val="9"/>
      </w:pPr>
      <w:r>
        <w:t xml:space="preserve">本授权书声明：________是注册于 </w:t>
      </w:r>
      <w:r>
        <w:rPr>
          <w:u w:val="single"/>
        </w:rPr>
        <w:t>（国家或地区）</w:t>
      </w:r>
      <w:r>
        <w:t>的</w:t>
      </w:r>
      <w:r>
        <w:rPr>
          <w:u w:val="single"/>
        </w:rPr>
        <w:t>（供应商名称）</w:t>
      </w:r>
      <w:r>
        <w:t xml:space="preserve">的法定代表人，现任__________职务，有效证件号码：________________。现授权 </w:t>
      </w:r>
      <w:r>
        <w:rPr>
          <w:u w:val="single"/>
        </w:rPr>
        <w:t>（姓名、职务）</w:t>
      </w:r>
      <w:r>
        <w:t>作为我公司的全权代理人，就“</w:t>
      </w:r>
      <w:r>
        <w:rPr>
          <w:rFonts w:hint="eastAsia"/>
          <w:lang w:eastAsia="zh-CN"/>
        </w:rPr>
        <w:t>惠州市2026年重点党报党刊购置及派送服务(采购《南方日报》及派送服务)</w:t>
      </w:r>
      <w:r>
        <w:t>”项目采购[采购项目编号为</w:t>
      </w:r>
      <w:r>
        <w:rPr>
          <w:rFonts w:hint="eastAsia"/>
          <w:lang w:eastAsia="zh-CN"/>
        </w:rPr>
        <w:t>HZLT2026SZ02011</w:t>
      </w:r>
      <w:r>
        <w:t>]的响应和合同执行，以我方的名义处理一切与之有关的事宜。</w:t>
      </w:r>
    </w:p>
    <w:p w14:paraId="1DDA47C2">
      <w:pPr>
        <w:pStyle w:val="12"/>
        <w:ind w:firstLine="480"/>
        <w:outlineLvl w:val="9"/>
      </w:pPr>
      <w:r>
        <w:t>本授权书于________年________月________日签字生效，特此声明。</w:t>
      </w:r>
    </w:p>
    <w:p w14:paraId="41AC8383">
      <w:pPr>
        <w:pStyle w:val="12"/>
        <w:jc w:val="right"/>
        <w:outlineLvl w:val="9"/>
      </w:pPr>
      <w:r>
        <w:t xml:space="preserve"> 供应商（盖章）：__________________</w:t>
      </w:r>
    </w:p>
    <w:p w14:paraId="0B6206C9">
      <w:pPr>
        <w:pStyle w:val="12"/>
        <w:jc w:val="right"/>
        <w:outlineLvl w:val="9"/>
      </w:pPr>
      <w:r>
        <w:t xml:space="preserve"> 地址：__________________</w:t>
      </w:r>
    </w:p>
    <w:p w14:paraId="05319A78">
      <w:pPr>
        <w:pStyle w:val="12"/>
        <w:jc w:val="right"/>
        <w:outlineLvl w:val="9"/>
      </w:pPr>
      <w:r>
        <w:t xml:space="preserve"> 法定代表人（签字或盖章）：__________________</w:t>
      </w:r>
    </w:p>
    <w:p w14:paraId="1B95E529">
      <w:pPr>
        <w:pStyle w:val="12"/>
        <w:jc w:val="right"/>
        <w:outlineLvl w:val="9"/>
      </w:pPr>
      <w:r>
        <w:t xml:space="preserve"> 职务：__________________</w:t>
      </w:r>
    </w:p>
    <w:p w14:paraId="49A544BA">
      <w:pPr>
        <w:pStyle w:val="12"/>
        <w:jc w:val="right"/>
        <w:outlineLvl w:val="9"/>
      </w:pPr>
      <w:r>
        <w:t xml:space="preserve"> 被授权人（签字或盖章）：__________________</w:t>
      </w:r>
    </w:p>
    <w:p w14:paraId="72357FED">
      <w:pPr>
        <w:pStyle w:val="12"/>
        <w:jc w:val="right"/>
        <w:outlineLvl w:val="9"/>
      </w:pPr>
      <w:r>
        <w:t xml:space="preserve"> 职务：__________________</w:t>
      </w:r>
    </w:p>
    <w:p w14:paraId="75722F85">
      <w:pPr>
        <w:pStyle w:val="12"/>
        <w:jc w:val="right"/>
        <w:outlineLvl w:val="9"/>
      </w:pPr>
      <w:r>
        <w:t xml:space="preserve"> 日期：____年____月____日</w:t>
      </w:r>
    </w:p>
    <w:p w14:paraId="1396F5F8">
      <w:pPr>
        <w:spacing w:line="360" w:lineRule="auto"/>
        <w:ind w:firstLine="420"/>
        <w:outlineLvl w:val="9"/>
        <w:rPr>
          <w:rFonts w:ascii="宋体" w:hAnsi="宋体" w:eastAsia="宋体" w:cs="宋体"/>
          <w:color w:val="auto"/>
          <w:sz w:val="24"/>
          <w:u w:val="single"/>
        </w:rPr>
      </w:pPr>
      <w:r>
        <w:t xml:space="preserve">  </w:t>
      </w:r>
    </w:p>
    <w:p w14:paraId="43DEF44F">
      <w:pPr>
        <w:spacing w:line="360" w:lineRule="auto"/>
        <w:outlineLvl w:val="9"/>
        <w:rPr>
          <w:rFonts w:ascii="宋体" w:hAnsi="宋体" w:cs="宋体"/>
          <w:b/>
          <w:color w:val="auto"/>
          <w:sz w:val="24"/>
        </w:rPr>
      </w:pPr>
      <w:r>
        <w:rPr>
          <w:rFonts w:hint="eastAsia" w:ascii="宋体" w:hAnsi="宋体" w:cs="宋体"/>
          <w:b/>
          <w:color w:val="auto"/>
          <w:sz w:val="24"/>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15240</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6DC92B8">
                            <w:pPr>
                              <w:jc w:val="center"/>
                              <w:rPr>
                                <w:rFonts w:hAnsi="宋体"/>
                                <w:szCs w:val="21"/>
                              </w:rPr>
                            </w:pPr>
                          </w:p>
                          <w:p w14:paraId="4C0A2896">
                            <w:pPr>
                              <w:jc w:val="center"/>
                              <w:rPr>
                                <w:rFonts w:hAnsi="宋体"/>
                                <w:szCs w:val="21"/>
                              </w:rPr>
                            </w:pPr>
                          </w:p>
                          <w:p w14:paraId="58B6E9CE">
                            <w:pPr>
                              <w:jc w:val="center"/>
                              <w:rPr>
                                <w:rFonts w:hAnsi="宋体"/>
                                <w:szCs w:val="21"/>
                              </w:rPr>
                            </w:pPr>
                          </w:p>
                          <w:p w14:paraId="71FDDDF7">
                            <w:pPr>
                              <w:jc w:val="center"/>
                              <w:rPr>
                                <w:szCs w:val="21"/>
                              </w:rPr>
                            </w:pPr>
                            <w:r>
                              <w:rPr>
                                <w:rFonts w:hint="eastAsia" w:hAnsi="宋体"/>
                                <w:szCs w:val="21"/>
                              </w:rPr>
                              <w:t>代理人身份证复印件（背面）</w:t>
                            </w:r>
                          </w:p>
                        </w:txbxContent>
                      </wps:txbx>
                      <wps:bodyPr upright="1"/>
                    </wps:wsp>
                  </a:graphicData>
                </a:graphic>
              </wp:anchor>
            </w:drawing>
          </mc:Choice>
          <mc:Fallback>
            <w:pict>
              <v:shape id="_x0000_s1026" o:spid="_x0000_s1026" o:spt="176" type="#_x0000_t176" style="position:absolute;left:0pt;margin-left:243pt;margin-top:1.2pt;height:124.75pt;width:183.75pt;z-index:251663360;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g59/XAAAACQEAAA8AAAAAAAAAAQAgAAAAIgAAAGRycy9kb3ducmV2LnhtbFBLAQIU&#10;ABQAAAAIAIdO4kDi/nFOLQIAAF4EAAAOAAAAAAAAAAEAIAAAACYBAABkcnMvZTJvRG9jLnhtbFBL&#10;BQYAAAAABgAGAFkBAADFBQAAAAA=&#10;">
                <v:fill on="t" focussize="0,0"/>
                <v:stroke color="#000000" joinstyle="miter"/>
                <v:imagedata o:title=""/>
                <o:lock v:ext="edit" aspectratio="f"/>
                <v:textbox>
                  <w:txbxContent>
                    <w:p w14:paraId="36DC92B8">
                      <w:pPr>
                        <w:jc w:val="center"/>
                        <w:rPr>
                          <w:rFonts w:hAnsi="宋体"/>
                          <w:szCs w:val="21"/>
                        </w:rPr>
                      </w:pPr>
                    </w:p>
                    <w:p w14:paraId="4C0A2896">
                      <w:pPr>
                        <w:jc w:val="center"/>
                        <w:rPr>
                          <w:rFonts w:hAnsi="宋体"/>
                          <w:szCs w:val="21"/>
                        </w:rPr>
                      </w:pPr>
                    </w:p>
                    <w:p w14:paraId="58B6E9CE">
                      <w:pPr>
                        <w:jc w:val="center"/>
                        <w:rPr>
                          <w:rFonts w:hAnsi="宋体"/>
                          <w:szCs w:val="21"/>
                        </w:rPr>
                      </w:pPr>
                    </w:p>
                    <w:p w14:paraId="71FDDDF7">
                      <w:pPr>
                        <w:jc w:val="center"/>
                        <w:rPr>
                          <w:szCs w:val="21"/>
                        </w:rPr>
                      </w:pPr>
                      <w:r>
                        <w:rPr>
                          <w:rFonts w:hint="eastAsia" w:hAnsi="宋体"/>
                          <w:szCs w:val="21"/>
                        </w:rPr>
                        <w:t>代理人身份证复印件（背面）</w:t>
                      </w:r>
                    </w:p>
                  </w:txbxContent>
                </v:textbox>
              </v:shape>
            </w:pict>
          </mc:Fallback>
        </mc:AlternateContent>
      </w:r>
      <w:r>
        <w:rPr>
          <w:rFonts w:hint="eastAsia" w:ascii="宋体" w:hAnsi="宋体" w:cs="宋体"/>
          <w:b/>
          <w:color w:val="auto"/>
          <w:sz w:val="24"/>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15240</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181C327">
                            <w:pPr>
                              <w:jc w:val="center"/>
                              <w:rPr>
                                <w:rFonts w:hAnsi="宋体"/>
                                <w:szCs w:val="21"/>
                              </w:rPr>
                            </w:pPr>
                          </w:p>
                          <w:p w14:paraId="0F539440">
                            <w:pPr>
                              <w:jc w:val="center"/>
                              <w:rPr>
                                <w:rFonts w:hAnsi="宋体"/>
                                <w:szCs w:val="21"/>
                              </w:rPr>
                            </w:pPr>
                          </w:p>
                          <w:p w14:paraId="6426C3B6">
                            <w:pPr>
                              <w:jc w:val="center"/>
                              <w:rPr>
                                <w:rFonts w:hAnsi="宋体"/>
                                <w:szCs w:val="21"/>
                              </w:rPr>
                            </w:pPr>
                          </w:p>
                          <w:p w14:paraId="4EBC333F">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27pt;margin-top:1.2pt;height:124.75pt;width:183.75pt;z-index:251662336;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zGczNYAAAAIAQAADwAAAAAAAAABACAAAAAiAAAAZHJzL2Rvd25yZXYueG1sUEsBAhQA&#10;FAAAAAgAh07iQFG/698tAgAAXgQAAA4AAAAAAAAAAQAgAAAAJQEAAGRycy9lMm9Eb2MueG1sUEsF&#10;BgAAAAAGAAYAWQEAAMQFAAAAAA==&#10;">
                <v:fill on="t" focussize="0,0"/>
                <v:stroke color="#000000" joinstyle="miter"/>
                <v:imagedata o:title=""/>
                <o:lock v:ext="edit" aspectratio="f"/>
                <v:textbox>
                  <w:txbxContent>
                    <w:p w14:paraId="4181C327">
                      <w:pPr>
                        <w:jc w:val="center"/>
                        <w:rPr>
                          <w:rFonts w:hAnsi="宋体"/>
                          <w:szCs w:val="21"/>
                        </w:rPr>
                      </w:pPr>
                    </w:p>
                    <w:p w14:paraId="0F539440">
                      <w:pPr>
                        <w:jc w:val="center"/>
                        <w:rPr>
                          <w:rFonts w:hAnsi="宋体"/>
                          <w:szCs w:val="21"/>
                        </w:rPr>
                      </w:pPr>
                    </w:p>
                    <w:p w14:paraId="6426C3B6">
                      <w:pPr>
                        <w:jc w:val="center"/>
                        <w:rPr>
                          <w:rFonts w:hAnsi="宋体"/>
                          <w:szCs w:val="21"/>
                        </w:rPr>
                      </w:pPr>
                    </w:p>
                    <w:p w14:paraId="4EBC333F">
                      <w:pPr>
                        <w:jc w:val="center"/>
                        <w:rPr>
                          <w:szCs w:val="21"/>
                        </w:rPr>
                      </w:pPr>
                      <w:r>
                        <w:rPr>
                          <w:rFonts w:hint="eastAsia" w:hAnsi="宋体"/>
                          <w:szCs w:val="21"/>
                        </w:rPr>
                        <w:t>代理人身份证复印件（正面）</w:t>
                      </w:r>
                    </w:p>
                  </w:txbxContent>
                </v:textbox>
              </v:shape>
            </w:pict>
          </mc:Fallback>
        </mc:AlternateContent>
      </w:r>
    </w:p>
    <w:p w14:paraId="1884779A">
      <w:pPr>
        <w:spacing w:line="360" w:lineRule="auto"/>
        <w:outlineLvl w:val="9"/>
        <w:rPr>
          <w:rFonts w:ascii="宋体" w:hAnsi="宋体" w:cs="宋体"/>
          <w:b/>
          <w:color w:val="auto"/>
          <w:sz w:val="24"/>
        </w:rPr>
      </w:pPr>
    </w:p>
    <w:p w14:paraId="38493C00">
      <w:pPr>
        <w:spacing w:line="360" w:lineRule="auto"/>
        <w:outlineLvl w:val="9"/>
        <w:rPr>
          <w:rFonts w:ascii="宋体" w:hAnsi="宋体" w:cs="宋体"/>
          <w:b/>
          <w:color w:val="auto"/>
          <w:sz w:val="24"/>
        </w:rPr>
      </w:pPr>
    </w:p>
    <w:p w14:paraId="592AEAAA">
      <w:pPr>
        <w:spacing w:line="360" w:lineRule="auto"/>
        <w:outlineLvl w:val="9"/>
        <w:rPr>
          <w:rFonts w:ascii="宋体" w:hAnsi="宋体" w:cs="宋体"/>
          <w:b/>
          <w:color w:val="auto"/>
          <w:sz w:val="24"/>
        </w:rPr>
      </w:pPr>
    </w:p>
    <w:p w14:paraId="6B34B16B">
      <w:pPr>
        <w:spacing w:line="360" w:lineRule="auto"/>
        <w:outlineLvl w:val="9"/>
        <w:rPr>
          <w:rFonts w:ascii="宋体" w:hAnsi="宋体" w:eastAsia="宋体" w:cs="宋体"/>
          <w:b/>
          <w:bCs/>
          <w:color w:val="auto"/>
          <w:sz w:val="24"/>
        </w:rPr>
      </w:pPr>
    </w:p>
    <w:p w14:paraId="5B59C27F">
      <w:pPr>
        <w:pStyle w:val="12"/>
        <w:ind w:firstLine="480"/>
        <w:outlineLvl w:val="9"/>
      </w:pPr>
    </w:p>
    <w:p w14:paraId="3BC46A93">
      <w:pPr>
        <w:pStyle w:val="12"/>
        <w:outlineLvl w:val="9"/>
      </w:pPr>
      <w:r>
        <w:rPr>
          <w:b/>
          <w:sz w:val="28"/>
        </w:rPr>
        <w:t>格式七：</w:t>
      </w:r>
    </w:p>
    <w:p w14:paraId="6BDF8D74">
      <w:pPr>
        <w:pStyle w:val="12"/>
        <w:jc w:val="center"/>
        <w:outlineLvl w:val="9"/>
      </w:pPr>
      <w:r>
        <w:rPr>
          <w:b/>
          <w:sz w:val="24"/>
        </w:rPr>
        <w:t>资格性审查要求的资质证明文件</w:t>
      </w:r>
    </w:p>
    <w:p w14:paraId="1DD69FEA">
      <w:pPr>
        <w:pStyle w:val="12"/>
        <w:outlineLvl w:val="9"/>
      </w:pPr>
      <w:r>
        <w:t xml:space="preserve">  </w:t>
      </w:r>
    </w:p>
    <w:p w14:paraId="79FB8C1F">
      <w:pPr>
        <w:pStyle w:val="12"/>
        <w:outlineLvl w:val="9"/>
      </w:pPr>
    </w:p>
    <w:p w14:paraId="6D97ED39">
      <w:pPr>
        <w:pStyle w:val="12"/>
        <w:ind w:firstLine="480"/>
        <w:outlineLvl w:val="9"/>
      </w:pPr>
      <w:r>
        <w:t xml:space="preserve">  </w:t>
      </w:r>
    </w:p>
    <w:p w14:paraId="0704B01F">
      <w:pPr>
        <w:pStyle w:val="12"/>
        <w:outlineLvl w:val="9"/>
      </w:pPr>
      <w:r>
        <w:rPr>
          <w:b/>
          <w:sz w:val="28"/>
        </w:rPr>
        <w:t>格式</w:t>
      </w:r>
      <w:r>
        <w:rPr>
          <w:rFonts w:hint="eastAsia"/>
          <w:b/>
          <w:sz w:val="28"/>
          <w:lang w:eastAsia="zh-CN"/>
        </w:rPr>
        <w:t>八</w:t>
      </w:r>
      <w:r>
        <w:rPr>
          <w:b/>
          <w:sz w:val="28"/>
        </w:rPr>
        <w:t>：</w:t>
      </w:r>
    </w:p>
    <w:p w14:paraId="7D7AC5B7">
      <w:pPr>
        <w:pStyle w:val="12"/>
        <w:ind w:firstLine="480"/>
        <w:outlineLvl w:val="9"/>
      </w:pPr>
      <w:r>
        <w:t>（以下格式文件由供应商根据需要选用）</w:t>
      </w:r>
    </w:p>
    <w:p w14:paraId="7583E0EB">
      <w:pPr>
        <w:pStyle w:val="12"/>
        <w:ind w:firstLine="480"/>
        <w:outlineLvl w:val="9"/>
      </w:pPr>
      <w:r>
        <w:t>中小企业声明函（所投产品制造商为中小企业时提交本函，所属行业应符合采购文件中明确的本项目所属行业）</w:t>
      </w:r>
    </w:p>
    <w:p w14:paraId="3B52D509">
      <w:pPr>
        <w:pStyle w:val="12"/>
        <w:jc w:val="center"/>
        <w:outlineLvl w:val="9"/>
      </w:pPr>
      <w:r>
        <w:rPr>
          <w:b/>
          <w:sz w:val="24"/>
        </w:rPr>
        <w:t>中小企业声明函（货物）</w:t>
      </w:r>
    </w:p>
    <w:p w14:paraId="15667A84">
      <w:pPr>
        <w:pStyle w:val="12"/>
        <w:ind w:firstLine="480"/>
        <w:outlineLvl w:val="9"/>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4333A29">
      <w:pPr>
        <w:pStyle w:val="12"/>
        <w:ind w:firstLine="480"/>
        <w:outlineLvl w:val="9"/>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24F4439">
      <w:pPr>
        <w:pStyle w:val="12"/>
        <w:ind w:firstLine="480"/>
        <w:outlineLvl w:val="9"/>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8F07CF3">
      <w:pPr>
        <w:pStyle w:val="12"/>
        <w:ind w:firstLine="480"/>
        <w:outlineLvl w:val="9"/>
      </w:pPr>
      <w:r>
        <w:t>……</w:t>
      </w:r>
    </w:p>
    <w:p w14:paraId="3170AEB4">
      <w:pPr>
        <w:pStyle w:val="12"/>
        <w:ind w:firstLine="480"/>
        <w:outlineLvl w:val="9"/>
      </w:pPr>
      <w:r>
        <w:t>以上企业，不属于大企业的分支机构，不存在控股股东为大企业的情形，也不存在与大企业的负责人为同一人的情形。</w:t>
      </w:r>
    </w:p>
    <w:p w14:paraId="3FA93751">
      <w:pPr>
        <w:pStyle w:val="12"/>
        <w:ind w:firstLine="480"/>
        <w:outlineLvl w:val="9"/>
      </w:pPr>
      <w:r>
        <w:t>本企业对上述声明内容的真实性负责。如有虚假，将依法承担相应责任。</w:t>
      </w:r>
    </w:p>
    <w:p w14:paraId="6A194A3B">
      <w:pPr>
        <w:pStyle w:val="12"/>
        <w:jc w:val="right"/>
        <w:outlineLvl w:val="9"/>
      </w:pPr>
      <w:r>
        <w:t xml:space="preserve"> 企业名称（盖章）：__________________</w:t>
      </w:r>
    </w:p>
    <w:p w14:paraId="4E59010D">
      <w:pPr>
        <w:pStyle w:val="12"/>
        <w:jc w:val="right"/>
        <w:outlineLvl w:val="9"/>
      </w:pPr>
      <w:r>
        <w:t xml:space="preserve"> 日期： 年 月 日</w:t>
      </w:r>
    </w:p>
    <w:p w14:paraId="4370D411">
      <w:pPr>
        <w:pStyle w:val="12"/>
        <w:ind w:firstLine="480"/>
        <w:outlineLvl w:val="9"/>
      </w:pPr>
      <w:r>
        <w:t>1：从业人员、营业收入、资产总额填报上一年度数据，无上一年度数据的新成立企业可不填报</w:t>
      </w:r>
    </w:p>
    <w:p w14:paraId="7DE13E37">
      <w:pPr>
        <w:pStyle w:val="12"/>
        <w:ind w:firstLine="480"/>
        <w:outlineLvl w:val="9"/>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203C15D0">
      <w:pPr>
        <w:pStyle w:val="12"/>
        <w:ind w:firstLine="480"/>
        <w:outlineLvl w:val="9"/>
      </w:pPr>
      <w:r>
        <w:t xml:space="preserve">  </w:t>
      </w:r>
    </w:p>
    <w:p w14:paraId="6F2E605C">
      <w:pPr>
        <w:pStyle w:val="12"/>
        <w:ind w:firstLine="480"/>
        <w:outlineLvl w:val="9"/>
      </w:pPr>
      <w:r>
        <w:t>中小企业声明函（承建本项目工程为中小企业或者承接本项目服务为中小企业时提交本函，所属行业应符合采购文件中明确的本项目所属行业）</w:t>
      </w:r>
    </w:p>
    <w:p w14:paraId="37A10017">
      <w:pPr>
        <w:pStyle w:val="12"/>
        <w:jc w:val="center"/>
        <w:outlineLvl w:val="9"/>
        <w:rPr>
          <w:b/>
          <w:sz w:val="24"/>
        </w:rPr>
      </w:pPr>
    </w:p>
    <w:p w14:paraId="3344E77E">
      <w:pPr>
        <w:pStyle w:val="12"/>
        <w:jc w:val="center"/>
        <w:outlineLvl w:val="9"/>
      </w:pPr>
      <w:r>
        <w:rPr>
          <w:b/>
          <w:sz w:val="24"/>
        </w:rPr>
        <w:t>中小企业声明函（工程、服务）</w:t>
      </w:r>
    </w:p>
    <w:p w14:paraId="429D4D37">
      <w:pPr>
        <w:pStyle w:val="12"/>
        <w:ind w:firstLine="480"/>
        <w:outlineLvl w:val="9"/>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14DABB9C">
      <w:pPr>
        <w:pStyle w:val="12"/>
        <w:ind w:firstLine="480"/>
        <w:outlineLvl w:val="9"/>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0A2B6DF">
      <w:pPr>
        <w:pStyle w:val="12"/>
        <w:ind w:firstLine="480"/>
        <w:outlineLvl w:val="9"/>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CB1E2FE">
      <w:pPr>
        <w:pStyle w:val="12"/>
        <w:ind w:firstLine="480"/>
        <w:outlineLvl w:val="9"/>
      </w:pPr>
      <w:r>
        <w:t>……</w:t>
      </w:r>
    </w:p>
    <w:p w14:paraId="327AEF93">
      <w:pPr>
        <w:pStyle w:val="12"/>
        <w:ind w:firstLine="480"/>
        <w:outlineLvl w:val="9"/>
      </w:pPr>
      <w:r>
        <w:t>以上企业，不属于大企业的分支机构，不存在控股股东为大企业的情形，也不存在与大企业的负责人为同一人的情形。</w:t>
      </w:r>
    </w:p>
    <w:p w14:paraId="74539B65">
      <w:pPr>
        <w:pStyle w:val="12"/>
        <w:ind w:firstLine="480"/>
        <w:outlineLvl w:val="9"/>
      </w:pPr>
      <w:r>
        <w:t>本企业对上述声明内容的真实性负责。如有虚假，将依法承担相应责任。</w:t>
      </w:r>
    </w:p>
    <w:p w14:paraId="405883D0">
      <w:pPr>
        <w:pStyle w:val="12"/>
        <w:jc w:val="right"/>
        <w:outlineLvl w:val="9"/>
      </w:pPr>
      <w:r>
        <w:t xml:space="preserve"> 企业名称（盖章）：__________________</w:t>
      </w:r>
    </w:p>
    <w:p w14:paraId="62314414">
      <w:pPr>
        <w:pStyle w:val="12"/>
        <w:jc w:val="right"/>
        <w:outlineLvl w:val="9"/>
      </w:pPr>
      <w:r>
        <w:t xml:space="preserve"> 日期： 年 月 日</w:t>
      </w:r>
    </w:p>
    <w:p w14:paraId="1F634A83">
      <w:pPr>
        <w:pStyle w:val="12"/>
        <w:ind w:firstLine="480"/>
        <w:outlineLvl w:val="9"/>
      </w:pPr>
      <w:r>
        <w:t>1：从业人员、营业收入、资产总额填报上一年度数据，无上一年度数据的新成立企业可不填报。</w:t>
      </w:r>
    </w:p>
    <w:p w14:paraId="7F8B022C">
      <w:pPr>
        <w:pStyle w:val="12"/>
        <w:ind w:firstLine="480"/>
        <w:outlineLvl w:val="9"/>
      </w:pPr>
      <w:r>
        <w:t>2：供应商应当自行核实是否属于小微企业，并认真填写声明函，若有虚假将追究其责任。</w:t>
      </w:r>
    </w:p>
    <w:p w14:paraId="66136931">
      <w:pPr>
        <w:pStyle w:val="12"/>
        <w:ind w:firstLine="480"/>
        <w:outlineLvl w:val="9"/>
      </w:pPr>
      <w:r>
        <w:t xml:space="preserve">  </w:t>
      </w:r>
    </w:p>
    <w:p w14:paraId="073F4719">
      <w:pPr>
        <w:pStyle w:val="12"/>
        <w:outlineLvl w:val="9"/>
      </w:pPr>
      <w:r>
        <w:rPr>
          <w:b/>
          <w:sz w:val="28"/>
        </w:rPr>
        <w:t>格式</w:t>
      </w:r>
      <w:r>
        <w:rPr>
          <w:rFonts w:hint="eastAsia"/>
          <w:b/>
          <w:sz w:val="28"/>
          <w:lang w:eastAsia="zh-CN"/>
        </w:rPr>
        <w:t>九</w:t>
      </w:r>
      <w:r>
        <w:rPr>
          <w:b/>
          <w:sz w:val="28"/>
        </w:rPr>
        <w:t>：</w:t>
      </w:r>
    </w:p>
    <w:p w14:paraId="6B47BDA6">
      <w:pPr>
        <w:pStyle w:val="12"/>
        <w:ind w:firstLine="480"/>
        <w:outlineLvl w:val="9"/>
      </w:pPr>
      <w:r>
        <w:t>（以下格式文件由供应商根据需要选用）</w:t>
      </w:r>
    </w:p>
    <w:p w14:paraId="2598AFAA">
      <w:pPr>
        <w:pStyle w:val="12"/>
        <w:jc w:val="center"/>
        <w:outlineLvl w:val="9"/>
      </w:pPr>
      <w:r>
        <w:rPr>
          <w:b/>
          <w:sz w:val="24"/>
        </w:rPr>
        <w:t>监狱企业</w:t>
      </w:r>
    </w:p>
    <w:p w14:paraId="7CF75966">
      <w:pPr>
        <w:pStyle w:val="12"/>
        <w:ind w:firstLine="480"/>
        <w:outlineLvl w:val="9"/>
      </w:pPr>
      <w:r>
        <w:t>提供由监狱管理局、戒毒管理局（含新疆生产建设兵团）出具的属于监狱企业的证明文件。</w:t>
      </w:r>
    </w:p>
    <w:p w14:paraId="7711ACE6">
      <w:pPr>
        <w:pStyle w:val="12"/>
        <w:ind w:firstLine="480"/>
        <w:outlineLvl w:val="9"/>
      </w:pPr>
      <w:r>
        <w:t xml:space="preserve">  </w:t>
      </w:r>
    </w:p>
    <w:p w14:paraId="478AEBB9">
      <w:pPr>
        <w:pStyle w:val="12"/>
        <w:outlineLvl w:val="9"/>
      </w:pPr>
      <w:r>
        <w:rPr>
          <w:b/>
          <w:sz w:val="28"/>
        </w:rPr>
        <w:t>格式十：</w:t>
      </w:r>
    </w:p>
    <w:p w14:paraId="434443CE">
      <w:pPr>
        <w:pStyle w:val="12"/>
        <w:ind w:firstLine="480"/>
        <w:outlineLvl w:val="9"/>
      </w:pPr>
      <w:r>
        <w:t>（以下格式文件由供应商根据需要选用）</w:t>
      </w:r>
    </w:p>
    <w:p w14:paraId="15F91DE5">
      <w:pPr>
        <w:pStyle w:val="12"/>
        <w:jc w:val="center"/>
        <w:outlineLvl w:val="9"/>
      </w:pPr>
      <w:r>
        <w:rPr>
          <w:b/>
          <w:sz w:val="24"/>
        </w:rPr>
        <w:t>残疾人福利性单位声明函</w:t>
      </w:r>
    </w:p>
    <w:p w14:paraId="041C61A4">
      <w:pPr>
        <w:pStyle w:val="12"/>
        <w:ind w:firstLine="480"/>
        <w:outlineLvl w:val="9"/>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E0C49D">
      <w:pPr>
        <w:pStyle w:val="12"/>
        <w:ind w:firstLine="480"/>
        <w:outlineLvl w:val="9"/>
      </w:pPr>
      <w:r>
        <w:t>本单位对上述声明的真实性负责。如有虚假，将依法承担相应责任。</w:t>
      </w:r>
    </w:p>
    <w:p w14:paraId="2B7D722C">
      <w:pPr>
        <w:pStyle w:val="12"/>
        <w:jc w:val="right"/>
        <w:outlineLvl w:val="9"/>
      </w:pPr>
      <w:r>
        <w:t xml:space="preserve"> 单位名称（盖章）：__________________</w:t>
      </w:r>
    </w:p>
    <w:p w14:paraId="6A34848B">
      <w:pPr>
        <w:pStyle w:val="12"/>
        <w:jc w:val="right"/>
        <w:outlineLvl w:val="9"/>
      </w:pPr>
      <w:r>
        <w:t xml:space="preserve"> 日期： 年 月 日</w:t>
      </w:r>
    </w:p>
    <w:p w14:paraId="5E08BA43">
      <w:pPr>
        <w:pStyle w:val="12"/>
        <w:ind w:firstLine="480"/>
        <w:outlineLvl w:val="9"/>
      </w:pPr>
      <w:r>
        <w:t>注：本函未填写或未勾选视作未做声明。</w:t>
      </w:r>
    </w:p>
    <w:p w14:paraId="66A99A17">
      <w:pPr>
        <w:pStyle w:val="12"/>
        <w:ind w:firstLine="480"/>
        <w:outlineLvl w:val="9"/>
      </w:pPr>
      <w:r>
        <w:t xml:space="preserve">  </w:t>
      </w:r>
    </w:p>
    <w:p w14:paraId="6B790B62">
      <w:pPr>
        <w:pStyle w:val="12"/>
        <w:ind w:firstLine="480"/>
        <w:outlineLvl w:val="9"/>
      </w:pPr>
      <w:r>
        <w:t xml:space="preserve">  </w:t>
      </w:r>
    </w:p>
    <w:p w14:paraId="3CD777DB">
      <w:pPr>
        <w:pStyle w:val="12"/>
        <w:outlineLvl w:val="9"/>
      </w:pPr>
      <w:r>
        <w:rPr>
          <w:b/>
          <w:sz w:val="28"/>
        </w:rPr>
        <w:t>格式十</w:t>
      </w:r>
      <w:r>
        <w:rPr>
          <w:rFonts w:hint="eastAsia"/>
          <w:b/>
          <w:sz w:val="28"/>
          <w:lang w:eastAsia="zh-CN"/>
        </w:rPr>
        <w:t>一</w:t>
      </w:r>
      <w:r>
        <w:rPr>
          <w:b/>
          <w:sz w:val="28"/>
        </w:rPr>
        <w:t>：</w:t>
      </w:r>
    </w:p>
    <w:p w14:paraId="71D96136">
      <w:pPr>
        <w:pStyle w:val="12"/>
        <w:ind w:firstLine="480"/>
        <w:outlineLvl w:val="9"/>
      </w:pPr>
      <w:r>
        <w:t>（以下格式文件由供应商根据需要选用）</w:t>
      </w:r>
    </w:p>
    <w:p w14:paraId="5818FCF3">
      <w:pPr>
        <w:pStyle w:val="12"/>
        <w:jc w:val="center"/>
        <w:outlineLvl w:val="9"/>
      </w:pPr>
      <w:r>
        <w:rPr>
          <w:b/>
          <w:sz w:val="24"/>
        </w:rPr>
        <w:t>响应供应商业绩情况表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1DB1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614F9E0">
            <w:pPr>
              <w:pStyle w:val="12"/>
              <w:outlineLvl w:val="9"/>
            </w:pPr>
            <w:r>
              <w:t>序号</w:t>
            </w:r>
          </w:p>
        </w:tc>
        <w:tc>
          <w:tcPr>
            <w:tcW w:w="1384" w:type="dxa"/>
          </w:tcPr>
          <w:p w14:paraId="2944DD18">
            <w:pPr>
              <w:pStyle w:val="12"/>
              <w:outlineLvl w:val="9"/>
            </w:pPr>
            <w:r>
              <w:t>客户名称</w:t>
            </w:r>
          </w:p>
        </w:tc>
        <w:tc>
          <w:tcPr>
            <w:tcW w:w="1384" w:type="dxa"/>
          </w:tcPr>
          <w:p w14:paraId="504D9D11">
            <w:pPr>
              <w:pStyle w:val="12"/>
              <w:outlineLvl w:val="9"/>
            </w:pPr>
            <w:r>
              <w:t>项目名称及合同金额（万元）</w:t>
            </w:r>
          </w:p>
        </w:tc>
        <w:tc>
          <w:tcPr>
            <w:tcW w:w="1384" w:type="dxa"/>
          </w:tcPr>
          <w:p w14:paraId="23B9AD03">
            <w:pPr>
              <w:pStyle w:val="12"/>
              <w:outlineLvl w:val="9"/>
            </w:pPr>
            <w:r>
              <w:t>签订合同时间</w:t>
            </w:r>
          </w:p>
        </w:tc>
        <w:tc>
          <w:tcPr>
            <w:tcW w:w="1384" w:type="dxa"/>
          </w:tcPr>
          <w:p w14:paraId="138B3AD8">
            <w:pPr>
              <w:pStyle w:val="12"/>
              <w:outlineLvl w:val="9"/>
            </w:pPr>
            <w:r>
              <w:t>竣工验收报告时间</w:t>
            </w:r>
          </w:p>
        </w:tc>
        <w:tc>
          <w:tcPr>
            <w:tcW w:w="1384" w:type="dxa"/>
          </w:tcPr>
          <w:p w14:paraId="52142D5D">
            <w:pPr>
              <w:pStyle w:val="12"/>
              <w:outlineLvl w:val="9"/>
            </w:pPr>
            <w:r>
              <w:t>联系人及电话</w:t>
            </w:r>
          </w:p>
        </w:tc>
      </w:tr>
      <w:tr w14:paraId="462BB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58215D7">
            <w:pPr>
              <w:pStyle w:val="12"/>
              <w:jc w:val="center"/>
              <w:outlineLvl w:val="9"/>
            </w:pPr>
            <w:r>
              <w:t>1</w:t>
            </w:r>
          </w:p>
        </w:tc>
        <w:tc>
          <w:tcPr>
            <w:tcW w:w="1384" w:type="dxa"/>
          </w:tcPr>
          <w:p w14:paraId="68B5E4EB">
            <w:pPr>
              <w:outlineLvl w:val="9"/>
            </w:pPr>
          </w:p>
        </w:tc>
        <w:tc>
          <w:tcPr>
            <w:tcW w:w="1384" w:type="dxa"/>
          </w:tcPr>
          <w:p w14:paraId="08A53264">
            <w:pPr>
              <w:outlineLvl w:val="9"/>
            </w:pPr>
          </w:p>
        </w:tc>
        <w:tc>
          <w:tcPr>
            <w:tcW w:w="1384" w:type="dxa"/>
          </w:tcPr>
          <w:p w14:paraId="7CF6F65C">
            <w:pPr>
              <w:outlineLvl w:val="9"/>
            </w:pPr>
          </w:p>
        </w:tc>
        <w:tc>
          <w:tcPr>
            <w:tcW w:w="1384" w:type="dxa"/>
          </w:tcPr>
          <w:p w14:paraId="334E482C">
            <w:pPr>
              <w:outlineLvl w:val="9"/>
            </w:pPr>
          </w:p>
        </w:tc>
        <w:tc>
          <w:tcPr>
            <w:tcW w:w="1384" w:type="dxa"/>
          </w:tcPr>
          <w:p w14:paraId="760C7A63">
            <w:pPr>
              <w:outlineLvl w:val="9"/>
            </w:pPr>
          </w:p>
        </w:tc>
      </w:tr>
      <w:tr w14:paraId="37694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3A4F420">
            <w:pPr>
              <w:pStyle w:val="12"/>
              <w:jc w:val="center"/>
              <w:outlineLvl w:val="9"/>
            </w:pPr>
            <w:r>
              <w:t xml:space="preserve"> 2</w:t>
            </w:r>
          </w:p>
        </w:tc>
        <w:tc>
          <w:tcPr>
            <w:tcW w:w="1384" w:type="dxa"/>
          </w:tcPr>
          <w:p w14:paraId="189F75A3">
            <w:pPr>
              <w:outlineLvl w:val="9"/>
            </w:pPr>
          </w:p>
        </w:tc>
        <w:tc>
          <w:tcPr>
            <w:tcW w:w="1384" w:type="dxa"/>
          </w:tcPr>
          <w:p w14:paraId="450F4519">
            <w:pPr>
              <w:outlineLvl w:val="9"/>
            </w:pPr>
          </w:p>
        </w:tc>
        <w:tc>
          <w:tcPr>
            <w:tcW w:w="1384" w:type="dxa"/>
          </w:tcPr>
          <w:p w14:paraId="3712FE7A">
            <w:pPr>
              <w:outlineLvl w:val="9"/>
            </w:pPr>
          </w:p>
        </w:tc>
        <w:tc>
          <w:tcPr>
            <w:tcW w:w="1384" w:type="dxa"/>
          </w:tcPr>
          <w:p w14:paraId="7B25AE07">
            <w:pPr>
              <w:outlineLvl w:val="9"/>
            </w:pPr>
          </w:p>
        </w:tc>
        <w:tc>
          <w:tcPr>
            <w:tcW w:w="1384" w:type="dxa"/>
          </w:tcPr>
          <w:p w14:paraId="57E4D0C2">
            <w:pPr>
              <w:outlineLvl w:val="9"/>
            </w:pPr>
          </w:p>
        </w:tc>
      </w:tr>
      <w:tr w14:paraId="7BC28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D836352">
            <w:pPr>
              <w:pStyle w:val="12"/>
              <w:jc w:val="center"/>
              <w:outlineLvl w:val="9"/>
            </w:pPr>
            <w:r>
              <w:t xml:space="preserve"> 3</w:t>
            </w:r>
          </w:p>
        </w:tc>
        <w:tc>
          <w:tcPr>
            <w:tcW w:w="1384" w:type="dxa"/>
          </w:tcPr>
          <w:p w14:paraId="0F202FD4">
            <w:pPr>
              <w:outlineLvl w:val="9"/>
            </w:pPr>
          </w:p>
        </w:tc>
        <w:tc>
          <w:tcPr>
            <w:tcW w:w="1384" w:type="dxa"/>
          </w:tcPr>
          <w:p w14:paraId="63048899">
            <w:pPr>
              <w:outlineLvl w:val="9"/>
            </w:pPr>
          </w:p>
        </w:tc>
        <w:tc>
          <w:tcPr>
            <w:tcW w:w="1384" w:type="dxa"/>
          </w:tcPr>
          <w:p w14:paraId="27E725CD">
            <w:pPr>
              <w:outlineLvl w:val="9"/>
            </w:pPr>
          </w:p>
        </w:tc>
        <w:tc>
          <w:tcPr>
            <w:tcW w:w="1384" w:type="dxa"/>
          </w:tcPr>
          <w:p w14:paraId="0B6CB99C">
            <w:pPr>
              <w:outlineLvl w:val="9"/>
            </w:pPr>
          </w:p>
        </w:tc>
        <w:tc>
          <w:tcPr>
            <w:tcW w:w="1384" w:type="dxa"/>
          </w:tcPr>
          <w:p w14:paraId="4BF3058A">
            <w:pPr>
              <w:outlineLvl w:val="9"/>
            </w:pPr>
          </w:p>
        </w:tc>
      </w:tr>
      <w:tr w14:paraId="50463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01E455A">
            <w:pPr>
              <w:pStyle w:val="12"/>
              <w:jc w:val="center"/>
              <w:outlineLvl w:val="9"/>
            </w:pPr>
            <w:r>
              <w:t xml:space="preserve"> 4</w:t>
            </w:r>
          </w:p>
        </w:tc>
        <w:tc>
          <w:tcPr>
            <w:tcW w:w="1384" w:type="dxa"/>
          </w:tcPr>
          <w:p w14:paraId="433B3A91">
            <w:pPr>
              <w:outlineLvl w:val="9"/>
            </w:pPr>
          </w:p>
        </w:tc>
        <w:tc>
          <w:tcPr>
            <w:tcW w:w="1384" w:type="dxa"/>
          </w:tcPr>
          <w:p w14:paraId="1CF3895C">
            <w:pPr>
              <w:outlineLvl w:val="9"/>
            </w:pPr>
          </w:p>
        </w:tc>
        <w:tc>
          <w:tcPr>
            <w:tcW w:w="1384" w:type="dxa"/>
          </w:tcPr>
          <w:p w14:paraId="759446F8">
            <w:pPr>
              <w:outlineLvl w:val="9"/>
            </w:pPr>
          </w:p>
        </w:tc>
        <w:tc>
          <w:tcPr>
            <w:tcW w:w="1384" w:type="dxa"/>
          </w:tcPr>
          <w:p w14:paraId="1981FE2B">
            <w:pPr>
              <w:outlineLvl w:val="9"/>
            </w:pPr>
          </w:p>
        </w:tc>
        <w:tc>
          <w:tcPr>
            <w:tcW w:w="1384" w:type="dxa"/>
          </w:tcPr>
          <w:p w14:paraId="0827D721">
            <w:pPr>
              <w:outlineLvl w:val="9"/>
            </w:pPr>
          </w:p>
        </w:tc>
      </w:tr>
      <w:tr w14:paraId="35F9B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7DB8384">
            <w:pPr>
              <w:pStyle w:val="12"/>
              <w:outlineLvl w:val="9"/>
            </w:pPr>
            <w:r>
              <w:t xml:space="preserve"> …</w:t>
            </w:r>
          </w:p>
        </w:tc>
        <w:tc>
          <w:tcPr>
            <w:tcW w:w="1384" w:type="dxa"/>
          </w:tcPr>
          <w:p w14:paraId="446D6004">
            <w:pPr>
              <w:outlineLvl w:val="9"/>
            </w:pPr>
          </w:p>
        </w:tc>
        <w:tc>
          <w:tcPr>
            <w:tcW w:w="1384" w:type="dxa"/>
          </w:tcPr>
          <w:p w14:paraId="124A21E6">
            <w:pPr>
              <w:outlineLvl w:val="9"/>
            </w:pPr>
          </w:p>
        </w:tc>
        <w:tc>
          <w:tcPr>
            <w:tcW w:w="1384" w:type="dxa"/>
          </w:tcPr>
          <w:p w14:paraId="785AF01F">
            <w:pPr>
              <w:outlineLvl w:val="9"/>
            </w:pPr>
          </w:p>
        </w:tc>
        <w:tc>
          <w:tcPr>
            <w:tcW w:w="1384" w:type="dxa"/>
          </w:tcPr>
          <w:p w14:paraId="1CA59109">
            <w:pPr>
              <w:outlineLvl w:val="9"/>
            </w:pPr>
          </w:p>
        </w:tc>
        <w:tc>
          <w:tcPr>
            <w:tcW w:w="1384" w:type="dxa"/>
          </w:tcPr>
          <w:p w14:paraId="7BA0F659">
            <w:pPr>
              <w:outlineLvl w:val="9"/>
            </w:pPr>
          </w:p>
        </w:tc>
      </w:tr>
    </w:tbl>
    <w:p w14:paraId="217AC8FA">
      <w:pPr>
        <w:pStyle w:val="12"/>
        <w:ind w:firstLine="480"/>
        <w:outlineLvl w:val="9"/>
      </w:pPr>
      <w:r>
        <w:t>根据上述业绩情况，按采购文件要求附销售或服务合同复印件。</w:t>
      </w:r>
    </w:p>
    <w:p w14:paraId="261C64E0">
      <w:pPr>
        <w:pStyle w:val="12"/>
        <w:ind w:firstLine="480"/>
        <w:outlineLvl w:val="9"/>
      </w:pPr>
      <w:r>
        <w:t xml:space="preserve">  </w:t>
      </w:r>
    </w:p>
    <w:p w14:paraId="470199A8">
      <w:pPr>
        <w:pStyle w:val="12"/>
        <w:outlineLvl w:val="9"/>
      </w:pPr>
      <w:r>
        <w:rPr>
          <w:b/>
          <w:sz w:val="28"/>
        </w:rPr>
        <w:t>格式十</w:t>
      </w:r>
      <w:r>
        <w:rPr>
          <w:rFonts w:hint="eastAsia"/>
          <w:b/>
          <w:sz w:val="28"/>
          <w:lang w:eastAsia="zh-CN"/>
        </w:rPr>
        <w:t>二</w:t>
      </w:r>
      <w:r>
        <w:rPr>
          <w:b/>
          <w:sz w:val="28"/>
        </w:rPr>
        <w:t>：</w:t>
      </w:r>
    </w:p>
    <w:p w14:paraId="163FD767">
      <w:pPr>
        <w:pStyle w:val="12"/>
        <w:jc w:val="center"/>
        <w:outlineLvl w:val="9"/>
      </w:pPr>
      <w:r>
        <w:rPr>
          <w:b/>
          <w:sz w:val="24"/>
        </w:rPr>
        <w:t>《技术和服务要求响应表》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3FA95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189056E">
            <w:pPr>
              <w:pStyle w:val="12"/>
              <w:outlineLvl w:val="9"/>
            </w:pPr>
            <w:r>
              <w:t>序号</w:t>
            </w:r>
          </w:p>
        </w:tc>
        <w:tc>
          <w:tcPr>
            <w:tcW w:w="923" w:type="dxa"/>
          </w:tcPr>
          <w:p w14:paraId="09B9E012">
            <w:pPr>
              <w:pStyle w:val="12"/>
              <w:outlineLvl w:val="9"/>
            </w:pPr>
            <w:r>
              <w:t>标的名称</w:t>
            </w:r>
          </w:p>
        </w:tc>
        <w:tc>
          <w:tcPr>
            <w:tcW w:w="923" w:type="dxa"/>
          </w:tcPr>
          <w:p w14:paraId="623EDDC5">
            <w:pPr>
              <w:pStyle w:val="12"/>
              <w:outlineLvl w:val="9"/>
            </w:pPr>
            <w:r>
              <w:t>参数性质</w:t>
            </w:r>
          </w:p>
        </w:tc>
        <w:tc>
          <w:tcPr>
            <w:tcW w:w="923" w:type="dxa"/>
          </w:tcPr>
          <w:p w14:paraId="68F56947">
            <w:pPr>
              <w:pStyle w:val="12"/>
              <w:outlineLvl w:val="9"/>
            </w:pPr>
            <w:r>
              <w:t>采购文件规定的技术和服务要求</w:t>
            </w:r>
          </w:p>
        </w:tc>
        <w:tc>
          <w:tcPr>
            <w:tcW w:w="923" w:type="dxa"/>
          </w:tcPr>
          <w:p w14:paraId="5F68765E">
            <w:pPr>
              <w:pStyle w:val="12"/>
              <w:outlineLvl w:val="9"/>
            </w:pPr>
            <w:r>
              <w:t>响应文件响应的具体内容</w:t>
            </w:r>
          </w:p>
        </w:tc>
        <w:tc>
          <w:tcPr>
            <w:tcW w:w="923" w:type="dxa"/>
          </w:tcPr>
          <w:p w14:paraId="30F9D3B6">
            <w:pPr>
              <w:pStyle w:val="12"/>
              <w:outlineLvl w:val="9"/>
            </w:pPr>
            <w:r>
              <w:t>型号</w:t>
            </w:r>
          </w:p>
        </w:tc>
        <w:tc>
          <w:tcPr>
            <w:tcW w:w="923" w:type="dxa"/>
          </w:tcPr>
          <w:p w14:paraId="54882BC8">
            <w:pPr>
              <w:pStyle w:val="12"/>
              <w:outlineLvl w:val="9"/>
            </w:pPr>
            <w:r>
              <w:t>是否偏离</w:t>
            </w:r>
          </w:p>
        </w:tc>
        <w:tc>
          <w:tcPr>
            <w:tcW w:w="923" w:type="dxa"/>
          </w:tcPr>
          <w:p w14:paraId="1BD6B893">
            <w:pPr>
              <w:pStyle w:val="12"/>
              <w:outlineLvl w:val="9"/>
            </w:pPr>
            <w:r>
              <w:t>证明文件所在位置</w:t>
            </w:r>
          </w:p>
        </w:tc>
        <w:tc>
          <w:tcPr>
            <w:tcW w:w="923" w:type="dxa"/>
          </w:tcPr>
          <w:p w14:paraId="37509514">
            <w:pPr>
              <w:pStyle w:val="12"/>
              <w:outlineLvl w:val="9"/>
            </w:pPr>
            <w:r>
              <w:t>备注</w:t>
            </w:r>
          </w:p>
        </w:tc>
      </w:tr>
      <w:tr w14:paraId="0DC52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9B0C38F">
            <w:pPr>
              <w:pStyle w:val="12"/>
              <w:outlineLvl w:val="9"/>
            </w:pPr>
            <w:r>
              <w:t>1</w:t>
            </w:r>
          </w:p>
        </w:tc>
        <w:tc>
          <w:tcPr>
            <w:tcW w:w="923" w:type="dxa"/>
          </w:tcPr>
          <w:p w14:paraId="4AE34E0A">
            <w:pPr>
              <w:outlineLvl w:val="9"/>
            </w:pPr>
          </w:p>
        </w:tc>
        <w:tc>
          <w:tcPr>
            <w:tcW w:w="923" w:type="dxa"/>
          </w:tcPr>
          <w:p w14:paraId="498324A7">
            <w:pPr>
              <w:outlineLvl w:val="9"/>
            </w:pPr>
          </w:p>
        </w:tc>
        <w:tc>
          <w:tcPr>
            <w:tcW w:w="923" w:type="dxa"/>
          </w:tcPr>
          <w:p w14:paraId="0F8F6590">
            <w:pPr>
              <w:outlineLvl w:val="9"/>
            </w:pPr>
          </w:p>
        </w:tc>
        <w:tc>
          <w:tcPr>
            <w:tcW w:w="923" w:type="dxa"/>
          </w:tcPr>
          <w:p w14:paraId="387599DA">
            <w:pPr>
              <w:outlineLvl w:val="9"/>
            </w:pPr>
          </w:p>
        </w:tc>
        <w:tc>
          <w:tcPr>
            <w:tcW w:w="923" w:type="dxa"/>
          </w:tcPr>
          <w:p w14:paraId="2EDF93F9">
            <w:pPr>
              <w:outlineLvl w:val="9"/>
            </w:pPr>
          </w:p>
        </w:tc>
        <w:tc>
          <w:tcPr>
            <w:tcW w:w="923" w:type="dxa"/>
          </w:tcPr>
          <w:p w14:paraId="140BA91E">
            <w:pPr>
              <w:outlineLvl w:val="9"/>
            </w:pPr>
          </w:p>
        </w:tc>
        <w:tc>
          <w:tcPr>
            <w:tcW w:w="923" w:type="dxa"/>
          </w:tcPr>
          <w:p w14:paraId="550AD2C0">
            <w:pPr>
              <w:outlineLvl w:val="9"/>
            </w:pPr>
          </w:p>
        </w:tc>
        <w:tc>
          <w:tcPr>
            <w:tcW w:w="923" w:type="dxa"/>
          </w:tcPr>
          <w:p w14:paraId="25789B8E">
            <w:pPr>
              <w:outlineLvl w:val="9"/>
            </w:pPr>
          </w:p>
        </w:tc>
      </w:tr>
      <w:tr w14:paraId="3766A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799DA60">
            <w:pPr>
              <w:pStyle w:val="12"/>
              <w:outlineLvl w:val="9"/>
            </w:pPr>
            <w:r>
              <w:t>2</w:t>
            </w:r>
          </w:p>
        </w:tc>
        <w:tc>
          <w:tcPr>
            <w:tcW w:w="923" w:type="dxa"/>
          </w:tcPr>
          <w:p w14:paraId="2976F637">
            <w:pPr>
              <w:outlineLvl w:val="9"/>
            </w:pPr>
          </w:p>
        </w:tc>
        <w:tc>
          <w:tcPr>
            <w:tcW w:w="923" w:type="dxa"/>
          </w:tcPr>
          <w:p w14:paraId="3BB9EC1A">
            <w:pPr>
              <w:outlineLvl w:val="9"/>
            </w:pPr>
          </w:p>
        </w:tc>
        <w:tc>
          <w:tcPr>
            <w:tcW w:w="923" w:type="dxa"/>
          </w:tcPr>
          <w:p w14:paraId="424DFA1A">
            <w:pPr>
              <w:outlineLvl w:val="9"/>
            </w:pPr>
          </w:p>
        </w:tc>
        <w:tc>
          <w:tcPr>
            <w:tcW w:w="923" w:type="dxa"/>
          </w:tcPr>
          <w:p w14:paraId="39271423">
            <w:pPr>
              <w:outlineLvl w:val="9"/>
            </w:pPr>
          </w:p>
        </w:tc>
        <w:tc>
          <w:tcPr>
            <w:tcW w:w="923" w:type="dxa"/>
          </w:tcPr>
          <w:p w14:paraId="7907206D">
            <w:pPr>
              <w:outlineLvl w:val="9"/>
            </w:pPr>
          </w:p>
        </w:tc>
        <w:tc>
          <w:tcPr>
            <w:tcW w:w="923" w:type="dxa"/>
          </w:tcPr>
          <w:p w14:paraId="72ED747E">
            <w:pPr>
              <w:outlineLvl w:val="9"/>
            </w:pPr>
          </w:p>
        </w:tc>
        <w:tc>
          <w:tcPr>
            <w:tcW w:w="923" w:type="dxa"/>
          </w:tcPr>
          <w:p w14:paraId="6FE50E9C">
            <w:pPr>
              <w:outlineLvl w:val="9"/>
            </w:pPr>
          </w:p>
        </w:tc>
        <w:tc>
          <w:tcPr>
            <w:tcW w:w="923" w:type="dxa"/>
          </w:tcPr>
          <w:p w14:paraId="30405525">
            <w:pPr>
              <w:outlineLvl w:val="9"/>
            </w:pPr>
          </w:p>
        </w:tc>
      </w:tr>
      <w:tr w14:paraId="25F32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FA7B179">
            <w:pPr>
              <w:pStyle w:val="12"/>
              <w:outlineLvl w:val="9"/>
            </w:pPr>
            <w:r>
              <w:t>3</w:t>
            </w:r>
          </w:p>
        </w:tc>
        <w:tc>
          <w:tcPr>
            <w:tcW w:w="923" w:type="dxa"/>
          </w:tcPr>
          <w:p w14:paraId="7A270C49">
            <w:pPr>
              <w:outlineLvl w:val="9"/>
            </w:pPr>
          </w:p>
        </w:tc>
        <w:tc>
          <w:tcPr>
            <w:tcW w:w="923" w:type="dxa"/>
          </w:tcPr>
          <w:p w14:paraId="1698E18D">
            <w:pPr>
              <w:outlineLvl w:val="9"/>
            </w:pPr>
          </w:p>
        </w:tc>
        <w:tc>
          <w:tcPr>
            <w:tcW w:w="923" w:type="dxa"/>
          </w:tcPr>
          <w:p w14:paraId="17560868">
            <w:pPr>
              <w:outlineLvl w:val="9"/>
            </w:pPr>
          </w:p>
        </w:tc>
        <w:tc>
          <w:tcPr>
            <w:tcW w:w="923" w:type="dxa"/>
          </w:tcPr>
          <w:p w14:paraId="4E170398">
            <w:pPr>
              <w:outlineLvl w:val="9"/>
            </w:pPr>
          </w:p>
        </w:tc>
        <w:tc>
          <w:tcPr>
            <w:tcW w:w="923" w:type="dxa"/>
          </w:tcPr>
          <w:p w14:paraId="443C0110">
            <w:pPr>
              <w:outlineLvl w:val="9"/>
            </w:pPr>
          </w:p>
        </w:tc>
        <w:tc>
          <w:tcPr>
            <w:tcW w:w="923" w:type="dxa"/>
          </w:tcPr>
          <w:p w14:paraId="130B1F69">
            <w:pPr>
              <w:outlineLvl w:val="9"/>
            </w:pPr>
          </w:p>
        </w:tc>
        <w:tc>
          <w:tcPr>
            <w:tcW w:w="923" w:type="dxa"/>
          </w:tcPr>
          <w:p w14:paraId="5C7EE78F">
            <w:pPr>
              <w:outlineLvl w:val="9"/>
            </w:pPr>
          </w:p>
        </w:tc>
        <w:tc>
          <w:tcPr>
            <w:tcW w:w="923" w:type="dxa"/>
          </w:tcPr>
          <w:p w14:paraId="5FB57B38">
            <w:pPr>
              <w:outlineLvl w:val="9"/>
            </w:pPr>
          </w:p>
        </w:tc>
      </w:tr>
      <w:tr w14:paraId="6C89D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455EC3E">
            <w:pPr>
              <w:pStyle w:val="12"/>
              <w:outlineLvl w:val="9"/>
            </w:pPr>
            <w:r>
              <w:t>4</w:t>
            </w:r>
          </w:p>
        </w:tc>
        <w:tc>
          <w:tcPr>
            <w:tcW w:w="923" w:type="dxa"/>
          </w:tcPr>
          <w:p w14:paraId="26BA8881">
            <w:pPr>
              <w:outlineLvl w:val="9"/>
            </w:pPr>
          </w:p>
        </w:tc>
        <w:tc>
          <w:tcPr>
            <w:tcW w:w="923" w:type="dxa"/>
          </w:tcPr>
          <w:p w14:paraId="60CD0F5D">
            <w:pPr>
              <w:outlineLvl w:val="9"/>
            </w:pPr>
          </w:p>
        </w:tc>
        <w:tc>
          <w:tcPr>
            <w:tcW w:w="923" w:type="dxa"/>
          </w:tcPr>
          <w:p w14:paraId="6C65B69F">
            <w:pPr>
              <w:outlineLvl w:val="9"/>
            </w:pPr>
          </w:p>
        </w:tc>
        <w:tc>
          <w:tcPr>
            <w:tcW w:w="923" w:type="dxa"/>
          </w:tcPr>
          <w:p w14:paraId="64BB6F28">
            <w:pPr>
              <w:outlineLvl w:val="9"/>
            </w:pPr>
          </w:p>
        </w:tc>
        <w:tc>
          <w:tcPr>
            <w:tcW w:w="923" w:type="dxa"/>
          </w:tcPr>
          <w:p w14:paraId="54DEDC60">
            <w:pPr>
              <w:outlineLvl w:val="9"/>
            </w:pPr>
          </w:p>
        </w:tc>
        <w:tc>
          <w:tcPr>
            <w:tcW w:w="923" w:type="dxa"/>
          </w:tcPr>
          <w:p w14:paraId="078EA028">
            <w:pPr>
              <w:outlineLvl w:val="9"/>
            </w:pPr>
          </w:p>
        </w:tc>
        <w:tc>
          <w:tcPr>
            <w:tcW w:w="923" w:type="dxa"/>
          </w:tcPr>
          <w:p w14:paraId="237D46E0">
            <w:pPr>
              <w:outlineLvl w:val="9"/>
            </w:pPr>
          </w:p>
        </w:tc>
        <w:tc>
          <w:tcPr>
            <w:tcW w:w="923" w:type="dxa"/>
          </w:tcPr>
          <w:p w14:paraId="09D4547F">
            <w:pPr>
              <w:outlineLvl w:val="9"/>
            </w:pPr>
          </w:p>
        </w:tc>
      </w:tr>
      <w:tr w14:paraId="2F8D2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E5B08B9">
            <w:pPr>
              <w:pStyle w:val="12"/>
              <w:outlineLvl w:val="9"/>
            </w:pPr>
            <w:r>
              <w:t>5</w:t>
            </w:r>
          </w:p>
        </w:tc>
        <w:tc>
          <w:tcPr>
            <w:tcW w:w="923" w:type="dxa"/>
          </w:tcPr>
          <w:p w14:paraId="0FC8F9EF">
            <w:pPr>
              <w:outlineLvl w:val="9"/>
            </w:pPr>
          </w:p>
        </w:tc>
        <w:tc>
          <w:tcPr>
            <w:tcW w:w="923" w:type="dxa"/>
          </w:tcPr>
          <w:p w14:paraId="32845B6A">
            <w:pPr>
              <w:outlineLvl w:val="9"/>
            </w:pPr>
          </w:p>
        </w:tc>
        <w:tc>
          <w:tcPr>
            <w:tcW w:w="923" w:type="dxa"/>
          </w:tcPr>
          <w:p w14:paraId="34436279">
            <w:pPr>
              <w:outlineLvl w:val="9"/>
            </w:pPr>
          </w:p>
        </w:tc>
        <w:tc>
          <w:tcPr>
            <w:tcW w:w="923" w:type="dxa"/>
          </w:tcPr>
          <w:p w14:paraId="1377673D">
            <w:pPr>
              <w:outlineLvl w:val="9"/>
            </w:pPr>
          </w:p>
        </w:tc>
        <w:tc>
          <w:tcPr>
            <w:tcW w:w="923" w:type="dxa"/>
          </w:tcPr>
          <w:p w14:paraId="4CA79707">
            <w:pPr>
              <w:outlineLvl w:val="9"/>
            </w:pPr>
          </w:p>
        </w:tc>
        <w:tc>
          <w:tcPr>
            <w:tcW w:w="923" w:type="dxa"/>
          </w:tcPr>
          <w:p w14:paraId="211D7154">
            <w:pPr>
              <w:outlineLvl w:val="9"/>
            </w:pPr>
          </w:p>
        </w:tc>
        <w:tc>
          <w:tcPr>
            <w:tcW w:w="923" w:type="dxa"/>
          </w:tcPr>
          <w:p w14:paraId="4EB2DA10">
            <w:pPr>
              <w:outlineLvl w:val="9"/>
            </w:pPr>
          </w:p>
        </w:tc>
        <w:tc>
          <w:tcPr>
            <w:tcW w:w="923" w:type="dxa"/>
          </w:tcPr>
          <w:p w14:paraId="2070F852">
            <w:pPr>
              <w:outlineLvl w:val="9"/>
            </w:pPr>
          </w:p>
        </w:tc>
      </w:tr>
      <w:tr w14:paraId="4B2C0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AC1FDED">
            <w:pPr>
              <w:pStyle w:val="12"/>
              <w:outlineLvl w:val="9"/>
            </w:pPr>
            <w:r>
              <w:t>6</w:t>
            </w:r>
          </w:p>
        </w:tc>
        <w:tc>
          <w:tcPr>
            <w:tcW w:w="923" w:type="dxa"/>
          </w:tcPr>
          <w:p w14:paraId="5BAF4E38">
            <w:pPr>
              <w:outlineLvl w:val="9"/>
            </w:pPr>
          </w:p>
        </w:tc>
        <w:tc>
          <w:tcPr>
            <w:tcW w:w="923" w:type="dxa"/>
          </w:tcPr>
          <w:p w14:paraId="5D659E6F">
            <w:pPr>
              <w:outlineLvl w:val="9"/>
            </w:pPr>
          </w:p>
        </w:tc>
        <w:tc>
          <w:tcPr>
            <w:tcW w:w="923" w:type="dxa"/>
          </w:tcPr>
          <w:p w14:paraId="0EB0CEA5">
            <w:pPr>
              <w:outlineLvl w:val="9"/>
            </w:pPr>
          </w:p>
        </w:tc>
        <w:tc>
          <w:tcPr>
            <w:tcW w:w="923" w:type="dxa"/>
          </w:tcPr>
          <w:p w14:paraId="403B4769">
            <w:pPr>
              <w:outlineLvl w:val="9"/>
            </w:pPr>
          </w:p>
        </w:tc>
        <w:tc>
          <w:tcPr>
            <w:tcW w:w="923" w:type="dxa"/>
          </w:tcPr>
          <w:p w14:paraId="708CEB19">
            <w:pPr>
              <w:outlineLvl w:val="9"/>
            </w:pPr>
          </w:p>
        </w:tc>
        <w:tc>
          <w:tcPr>
            <w:tcW w:w="923" w:type="dxa"/>
          </w:tcPr>
          <w:p w14:paraId="497B263E">
            <w:pPr>
              <w:outlineLvl w:val="9"/>
            </w:pPr>
          </w:p>
        </w:tc>
        <w:tc>
          <w:tcPr>
            <w:tcW w:w="923" w:type="dxa"/>
          </w:tcPr>
          <w:p w14:paraId="564DEBDF">
            <w:pPr>
              <w:outlineLvl w:val="9"/>
            </w:pPr>
          </w:p>
        </w:tc>
        <w:tc>
          <w:tcPr>
            <w:tcW w:w="923" w:type="dxa"/>
          </w:tcPr>
          <w:p w14:paraId="4A46BA74">
            <w:pPr>
              <w:outlineLvl w:val="9"/>
            </w:pPr>
          </w:p>
        </w:tc>
      </w:tr>
      <w:tr w14:paraId="674E9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8DC941A">
            <w:pPr>
              <w:pStyle w:val="12"/>
              <w:outlineLvl w:val="9"/>
            </w:pPr>
            <w:r>
              <w:t>……</w:t>
            </w:r>
          </w:p>
        </w:tc>
        <w:tc>
          <w:tcPr>
            <w:tcW w:w="923" w:type="dxa"/>
          </w:tcPr>
          <w:p w14:paraId="3BBDEEEC">
            <w:pPr>
              <w:outlineLvl w:val="9"/>
            </w:pPr>
          </w:p>
        </w:tc>
        <w:tc>
          <w:tcPr>
            <w:tcW w:w="923" w:type="dxa"/>
          </w:tcPr>
          <w:p w14:paraId="534157DE">
            <w:pPr>
              <w:outlineLvl w:val="9"/>
            </w:pPr>
          </w:p>
        </w:tc>
        <w:tc>
          <w:tcPr>
            <w:tcW w:w="923" w:type="dxa"/>
          </w:tcPr>
          <w:p w14:paraId="09458BBC">
            <w:pPr>
              <w:outlineLvl w:val="9"/>
            </w:pPr>
          </w:p>
        </w:tc>
        <w:tc>
          <w:tcPr>
            <w:tcW w:w="923" w:type="dxa"/>
          </w:tcPr>
          <w:p w14:paraId="6E99C8D1">
            <w:pPr>
              <w:outlineLvl w:val="9"/>
            </w:pPr>
          </w:p>
        </w:tc>
        <w:tc>
          <w:tcPr>
            <w:tcW w:w="923" w:type="dxa"/>
          </w:tcPr>
          <w:p w14:paraId="7299F114">
            <w:pPr>
              <w:outlineLvl w:val="9"/>
            </w:pPr>
          </w:p>
        </w:tc>
        <w:tc>
          <w:tcPr>
            <w:tcW w:w="923" w:type="dxa"/>
          </w:tcPr>
          <w:p w14:paraId="3C70325F">
            <w:pPr>
              <w:outlineLvl w:val="9"/>
            </w:pPr>
          </w:p>
        </w:tc>
        <w:tc>
          <w:tcPr>
            <w:tcW w:w="923" w:type="dxa"/>
          </w:tcPr>
          <w:p w14:paraId="4900E12A">
            <w:pPr>
              <w:outlineLvl w:val="9"/>
            </w:pPr>
          </w:p>
        </w:tc>
        <w:tc>
          <w:tcPr>
            <w:tcW w:w="923" w:type="dxa"/>
          </w:tcPr>
          <w:p w14:paraId="4DF349FF">
            <w:pPr>
              <w:outlineLvl w:val="9"/>
            </w:pPr>
          </w:p>
        </w:tc>
      </w:tr>
    </w:tbl>
    <w:p w14:paraId="44758B30">
      <w:pPr>
        <w:pStyle w:val="12"/>
        <w:ind w:firstLine="480"/>
        <w:outlineLvl w:val="9"/>
      </w:pPr>
      <w:r>
        <w:t>说明：</w:t>
      </w:r>
    </w:p>
    <w:p w14:paraId="67BF7EE8">
      <w:pPr>
        <w:pStyle w:val="12"/>
        <w:ind w:firstLine="480"/>
        <w:outlineLvl w:val="9"/>
      </w:pPr>
      <w:r>
        <w:t>1.“采购文件规定的技术和服务要求”项下填写的内容应与采购文件中采购需求的 “技术要求”的内容保持一致。供应商应当如实填写上表“响应文件响应的具体内容”处内容，对采购文件提出的要求和条件作出明确响应，并列明具体响应数值或内容，只注明符合、满足等无具体内容表述的，将视为未实质性满足采购文件要求。供应商需要说明的内容若需特殊表达，应先在本表中进行相应说明，再另页应答，否则响应无效。</w:t>
      </w:r>
    </w:p>
    <w:p w14:paraId="6F75B093">
      <w:pPr>
        <w:pStyle w:val="12"/>
        <w:ind w:firstLine="480"/>
        <w:outlineLvl w:val="9"/>
      </w:pPr>
      <w:r>
        <w:t xml:space="preserve"> 2.参数性质栏目按采购文件有标注的“★”、“▲”号条款进行填写，打“★”号条款为实质性条款，若有任何一条负偏离或不满足则导致响应无效。打“▲”号条款为重要技术参数（如有），若有部分“▲”条款未响应或不满足，将根据评审要求影响其得分，但不作为无效响应条款。</w:t>
      </w:r>
    </w:p>
    <w:p w14:paraId="2BD009AB">
      <w:pPr>
        <w:pStyle w:val="12"/>
        <w:ind w:firstLine="480"/>
        <w:outlineLvl w:val="9"/>
      </w:pPr>
      <w:r>
        <w:t>3.“是否偏离”项下应按下列规定填写：优于的，填写“正偏离”；符合的，填写“无偏离”；低于的，填写“负偏离”。</w:t>
      </w:r>
    </w:p>
    <w:p w14:paraId="62DCCFD7">
      <w:pPr>
        <w:pStyle w:val="12"/>
        <w:ind w:firstLine="480"/>
        <w:outlineLvl w:val="9"/>
      </w:pPr>
      <w:r>
        <w:t>4.“备注”处可填写偏离情况的说明。</w:t>
      </w:r>
    </w:p>
    <w:p w14:paraId="5549C3FA">
      <w:pPr>
        <w:pStyle w:val="12"/>
        <w:ind w:firstLine="480"/>
        <w:outlineLvl w:val="9"/>
      </w:pPr>
      <w:r>
        <w:t xml:space="preserve">  </w:t>
      </w:r>
    </w:p>
    <w:p w14:paraId="05A2D71A">
      <w:pPr>
        <w:pStyle w:val="12"/>
        <w:outlineLvl w:val="9"/>
      </w:pPr>
      <w:r>
        <w:rPr>
          <w:b/>
          <w:sz w:val="28"/>
        </w:rPr>
        <w:t>格式十</w:t>
      </w:r>
      <w:r>
        <w:rPr>
          <w:rFonts w:hint="eastAsia"/>
          <w:b/>
          <w:sz w:val="28"/>
          <w:lang w:eastAsia="zh-CN"/>
        </w:rPr>
        <w:t>三</w:t>
      </w:r>
      <w:r>
        <w:rPr>
          <w:b/>
          <w:sz w:val="28"/>
        </w:rPr>
        <w:t>：</w:t>
      </w:r>
    </w:p>
    <w:p w14:paraId="62B5B3B7">
      <w:pPr>
        <w:pStyle w:val="12"/>
        <w:jc w:val="center"/>
        <w:outlineLvl w:val="9"/>
      </w:pPr>
      <w:r>
        <w:rPr>
          <w:b/>
          <w:sz w:val="24"/>
        </w:rPr>
        <w:t>《商务条件响应表》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67EA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736E8F">
            <w:pPr>
              <w:pStyle w:val="12"/>
              <w:outlineLvl w:val="9"/>
            </w:pPr>
            <w:r>
              <w:t xml:space="preserve"> 序号</w:t>
            </w:r>
          </w:p>
        </w:tc>
        <w:tc>
          <w:tcPr>
            <w:tcW w:w="1187" w:type="dxa"/>
          </w:tcPr>
          <w:p w14:paraId="1D4D4216">
            <w:pPr>
              <w:pStyle w:val="12"/>
              <w:outlineLvl w:val="9"/>
            </w:pPr>
            <w:r>
              <w:t xml:space="preserve"> 参数性质</w:t>
            </w:r>
          </w:p>
        </w:tc>
        <w:tc>
          <w:tcPr>
            <w:tcW w:w="1187" w:type="dxa"/>
          </w:tcPr>
          <w:p w14:paraId="72BE2218">
            <w:pPr>
              <w:pStyle w:val="12"/>
              <w:outlineLvl w:val="9"/>
            </w:pPr>
            <w:r>
              <w:t xml:space="preserve"> 采购文件规定的商务条件</w:t>
            </w:r>
          </w:p>
        </w:tc>
        <w:tc>
          <w:tcPr>
            <w:tcW w:w="1187" w:type="dxa"/>
          </w:tcPr>
          <w:p w14:paraId="4DE89894">
            <w:pPr>
              <w:pStyle w:val="12"/>
              <w:outlineLvl w:val="9"/>
            </w:pPr>
            <w:r>
              <w:t xml:space="preserve"> 响应文件响应的具体内容</w:t>
            </w:r>
          </w:p>
        </w:tc>
        <w:tc>
          <w:tcPr>
            <w:tcW w:w="1187" w:type="dxa"/>
          </w:tcPr>
          <w:p w14:paraId="12E72720">
            <w:pPr>
              <w:pStyle w:val="12"/>
              <w:outlineLvl w:val="9"/>
            </w:pPr>
            <w:r>
              <w:t xml:space="preserve"> 是否偏离</w:t>
            </w:r>
          </w:p>
        </w:tc>
        <w:tc>
          <w:tcPr>
            <w:tcW w:w="1187" w:type="dxa"/>
          </w:tcPr>
          <w:p w14:paraId="58A1F2C5">
            <w:pPr>
              <w:pStyle w:val="12"/>
              <w:outlineLvl w:val="9"/>
            </w:pPr>
            <w:r>
              <w:t xml:space="preserve"> 证明文件所在位置</w:t>
            </w:r>
          </w:p>
        </w:tc>
        <w:tc>
          <w:tcPr>
            <w:tcW w:w="1187" w:type="dxa"/>
          </w:tcPr>
          <w:p w14:paraId="2F322150">
            <w:pPr>
              <w:pStyle w:val="12"/>
              <w:outlineLvl w:val="9"/>
            </w:pPr>
            <w:r>
              <w:t xml:space="preserve"> 备注</w:t>
            </w:r>
          </w:p>
        </w:tc>
      </w:tr>
      <w:tr w14:paraId="7B485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51C94E">
            <w:pPr>
              <w:pStyle w:val="12"/>
              <w:jc w:val="center"/>
              <w:outlineLvl w:val="9"/>
            </w:pPr>
            <w:r>
              <w:t>1</w:t>
            </w:r>
          </w:p>
        </w:tc>
        <w:tc>
          <w:tcPr>
            <w:tcW w:w="1187" w:type="dxa"/>
          </w:tcPr>
          <w:p w14:paraId="13872E22">
            <w:pPr>
              <w:outlineLvl w:val="9"/>
            </w:pPr>
          </w:p>
        </w:tc>
        <w:tc>
          <w:tcPr>
            <w:tcW w:w="1187" w:type="dxa"/>
          </w:tcPr>
          <w:p w14:paraId="04445A2A">
            <w:pPr>
              <w:outlineLvl w:val="9"/>
            </w:pPr>
          </w:p>
        </w:tc>
        <w:tc>
          <w:tcPr>
            <w:tcW w:w="1187" w:type="dxa"/>
          </w:tcPr>
          <w:p w14:paraId="32F5449E">
            <w:pPr>
              <w:outlineLvl w:val="9"/>
            </w:pPr>
          </w:p>
        </w:tc>
        <w:tc>
          <w:tcPr>
            <w:tcW w:w="1187" w:type="dxa"/>
          </w:tcPr>
          <w:p w14:paraId="67877C87">
            <w:pPr>
              <w:outlineLvl w:val="9"/>
            </w:pPr>
          </w:p>
        </w:tc>
        <w:tc>
          <w:tcPr>
            <w:tcW w:w="1187" w:type="dxa"/>
          </w:tcPr>
          <w:p w14:paraId="2119C72E">
            <w:pPr>
              <w:outlineLvl w:val="9"/>
            </w:pPr>
          </w:p>
        </w:tc>
        <w:tc>
          <w:tcPr>
            <w:tcW w:w="1187" w:type="dxa"/>
          </w:tcPr>
          <w:p w14:paraId="10054E41">
            <w:pPr>
              <w:outlineLvl w:val="9"/>
            </w:pPr>
          </w:p>
        </w:tc>
      </w:tr>
      <w:tr w14:paraId="43BB1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5C323606">
            <w:pPr>
              <w:pStyle w:val="12"/>
              <w:jc w:val="center"/>
              <w:outlineLvl w:val="9"/>
            </w:pPr>
            <w:r>
              <w:t>2</w:t>
            </w:r>
          </w:p>
        </w:tc>
        <w:tc>
          <w:tcPr>
            <w:tcW w:w="1187" w:type="dxa"/>
          </w:tcPr>
          <w:p w14:paraId="2E536035">
            <w:pPr>
              <w:outlineLvl w:val="9"/>
            </w:pPr>
          </w:p>
        </w:tc>
        <w:tc>
          <w:tcPr>
            <w:tcW w:w="1187" w:type="dxa"/>
          </w:tcPr>
          <w:p w14:paraId="39953D7B">
            <w:pPr>
              <w:outlineLvl w:val="9"/>
            </w:pPr>
          </w:p>
        </w:tc>
        <w:tc>
          <w:tcPr>
            <w:tcW w:w="1187" w:type="dxa"/>
          </w:tcPr>
          <w:p w14:paraId="3949E28C">
            <w:pPr>
              <w:outlineLvl w:val="9"/>
            </w:pPr>
          </w:p>
        </w:tc>
        <w:tc>
          <w:tcPr>
            <w:tcW w:w="1187" w:type="dxa"/>
          </w:tcPr>
          <w:p w14:paraId="59BCBCC2">
            <w:pPr>
              <w:outlineLvl w:val="9"/>
            </w:pPr>
          </w:p>
        </w:tc>
        <w:tc>
          <w:tcPr>
            <w:tcW w:w="1187" w:type="dxa"/>
          </w:tcPr>
          <w:p w14:paraId="7574BD80">
            <w:pPr>
              <w:outlineLvl w:val="9"/>
            </w:pPr>
          </w:p>
        </w:tc>
        <w:tc>
          <w:tcPr>
            <w:tcW w:w="1187" w:type="dxa"/>
          </w:tcPr>
          <w:p w14:paraId="3E488B7B">
            <w:pPr>
              <w:outlineLvl w:val="9"/>
            </w:pPr>
          </w:p>
        </w:tc>
      </w:tr>
      <w:tr w14:paraId="59E33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0BDCE5">
            <w:pPr>
              <w:pStyle w:val="12"/>
              <w:jc w:val="center"/>
              <w:outlineLvl w:val="9"/>
            </w:pPr>
            <w:r>
              <w:t>3</w:t>
            </w:r>
          </w:p>
        </w:tc>
        <w:tc>
          <w:tcPr>
            <w:tcW w:w="1187" w:type="dxa"/>
          </w:tcPr>
          <w:p w14:paraId="15FBC398">
            <w:pPr>
              <w:outlineLvl w:val="9"/>
            </w:pPr>
          </w:p>
        </w:tc>
        <w:tc>
          <w:tcPr>
            <w:tcW w:w="1187" w:type="dxa"/>
          </w:tcPr>
          <w:p w14:paraId="2BBDCF3A">
            <w:pPr>
              <w:outlineLvl w:val="9"/>
            </w:pPr>
          </w:p>
        </w:tc>
        <w:tc>
          <w:tcPr>
            <w:tcW w:w="1187" w:type="dxa"/>
          </w:tcPr>
          <w:p w14:paraId="0D7836F2">
            <w:pPr>
              <w:outlineLvl w:val="9"/>
            </w:pPr>
          </w:p>
        </w:tc>
        <w:tc>
          <w:tcPr>
            <w:tcW w:w="1187" w:type="dxa"/>
          </w:tcPr>
          <w:p w14:paraId="328A74E2">
            <w:pPr>
              <w:outlineLvl w:val="9"/>
            </w:pPr>
          </w:p>
        </w:tc>
        <w:tc>
          <w:tcPr>
            <w:tcW w:w="1187" w:type="dxa"/>
          </w:tcPr>
          <w:p w14:paraId="676B733A">
            <w:pPr>
              <w:outlineLvl w:val="9"/>
            </w:pPr>
          </w:p>
        </w:tc>
        <w:tc>
          <w:tcPr>
            <w:tcW w:w="1187" w:type="dxa"/>
          </w:tcPr>
          <w:p w14:paraId="233E6FEB">
            <w:pPr>
              <w:outlineLvl w:val="9"/>
            </w:pPr>
          </w:p>
        </w:tc>
      </w:tr>
      <w:tr w14:paraId="7977F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D57E993">
            <w:pPr>
              <w:pStyle w:val="12"/>
              <w:jc w:val="center"/>
              <w:outlineLvl w:val="9"/>
            </w:pPr>
            <w:r>
              <w:t>4</w:t>
            </w:r>
          </w:p>
        </w:tc>
        <w:tc>
          <w:tcPr>
            <w:tcW w:w="1187" w:type="dxa"/>
          </w:tcPr>
          <w:p w14:paraId="083B04E5">
            <w:pPr>
              <w:outlineLvl w:val="9"/>
            </w:pPr>
          </w:p>
        </w:tc>
        <w:tc>
          <w:tcPr>
            <w:tcW w:w="1187" w:type="dxa"/>
          </w:tcPr>
          <w:p w14:paraId="09F7001A">
            <w:pPr>
              <w:outlineLvl w:val="9"/>
            </w:pPr>
          </w:p>
        </w:tc>
        <w:tc>
          <w:tcPr>
            <w:tcW w:w="1187" w:type="dxa"/>
          </w:tcPr>
          <w:p w14:paraId="7F735606">
            <w:pPr>
              <w:outlineLvl w:val="9"/>
            </w:pPr>
          </w:p>
        </w:tc>
        <w:tc>
          <w:tcPr>
            <w:tcW w:w="1187" w:type="dxa"/>
          </w:tcPr>
          <w:p w14:paraId="4DCCA71E">
            <w:pPr>
              <w:outlineLvl w:val="9"/>
            </w:pPr>
          </w:p>
        </w:tc>
        <w:tc>
          <w:tcPr>
            <w:tcW w:w="1187" w:type="dxa"/>
          </w:tcPr>
          <w:p w14:paraId="73C92D42">
            <w:pPr>
              <w:outlineLvl w:val="9"/>
            </w:pPr>
          </w:p>
        </w:tc>
        <w:tc>
          <w:tcPr>
            <w:tcW w:w="1187" w:type="dxa"/>
          </w:tcPr>
          <w:p w14:paraId="4C7FEE50">
            <w:pPr>
              <w:outlineLvl w:val="9"/>
            </w:pPr>
          </w:p>
        </w:tc>
      </w:tr>
      <w:tr w14:paraId="62E78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5B1F4A">
            <w:pPr>
              <w:pStyle w:val="12"/>
              <w:jc w:val="center"/>
              <w:outlineLvl w:val="9"/>
            </w:pPr>
            <w:r>
              <w:t>5</w:t>
            </w:r>
          </w:p>
        </w:tc>
        <w:tc>
          <w:tcPr>
            <w:tcW w:w="1187" w:type="dxa"/>
          </w:tcPr>
          <w:p w14:paraId="06C645D9">
            <w:pPr>
              <w:outlineLvl w:val="9"/>
            </w:pPr>
          </w:p>
        </w:tc>
        <w:tc>
          <w:tcPr>
            <w:tcW w:w="1187" w:type="dxa"/>
          </w:tcPr>
          <w:p w14:paraId="203C1EF7">
            <w:pPr>
              <w:outlineLvl w:val="9"/>
            </w:pPr>
          </w:p>
        </w:tc>
        <w:tc>
          <w:tcPr>
            <w:tcW w:w="1187" w:type="dxa"/>
          </w:tcPr>
          <w:p w14:paraId="55BF1E8A">
            <w:pPr>
              <w:outlineLvl w:val="9"/>
            </w:pPr>
          </w:p>
        </w:tc>
        <w:tc>
          <w:tcPr>
            <w:tcW w:w="1187" w:type="dxa"/>
          </w:tcPr>
          <w:p w14:paraId="27B73257">
            <w:pPr>
              <w:outlineLvl w:val="9"/>
            </w:pPr>
          </w:p>
        </w:tc>
        <w:tc>
          <w:tcPr>
            <w:tcW w:w="1187" w:type="dxa"/>
          </w:tcPr>
          <w:p w14:paraId="70A915E0">
            <w:pPr>
              <w:outlineLvl w:val="9"/>
            </w:pPr>
          </w:p>
        </w:tc>
        <w:tc>
          <w:tcPr>
            <w:tcW w:w="1187" w:type="dxa"/>
          </w:tcPr>
          <w:p w14:paraId="57BE99A7">
            <w:pPr>
              <w:outlineLvl w:val="9"/>
            </w:pPr>
          </w:p>
        </w:tc>
      </w:tr>
      <w:tr w14:paraId="38D51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0003E1">
            <w:pPr>
              <w:pStyle w:val="12"/>
              <w:jc w:val="center"/>
              <w:outlineLvl w:val="9"/>
            </w:pPr>
            <w:r>
              <w:t>6</w:t>
            </w:r>
          </w:p>
        </w:tc>
        <w:tc>
          <w:tcPr>
            <w:tcW w:w="1187" w:type="dxa"/>
          </w:tcPr>
          <w:p w14:paraId="1088CC94">
            <w:pPr>
              <w:outlineLvl w:val="9"/>
            </w:pPr>
          </w:p>
        </w:tc>
        <w:tc>
          <w:tcPr>
            <w:tcW w:w="1187" w:type="dxa"/>
          </w:tcPr>
          <w:p w14:paraId="7BB80CDF">
            <w:pPr>
              <w:outlineLvl w:val="9"/>
            </w:pPr>
          </w:p>
        </w:tc>
        <w:tc>
          <w:tcPr>
            <w:tcW w:w="1187" w:type="dxa"/>
          </w:tcPr>
          <w:p w14:paraId="4D532934">
            <w:pPr>
              <w:outlineLvl w:val="9"/>
            </w:pPr>
          </w:p>
        </w:tc>
        <w:tc>
          <w:tcPr>
            <w:tcW w:w="1187" w:type="dxa"/>
          </w:tcPr>
          <w:p w14:paraId="7C1A24EF">
            <w:pPr>
              <w:outlineLvl w:val="9"/>
            </w:pPr>
          </w:p>
        </w:tc>
        <w:tc>
          <w:tcPr>
            <w:tcW w:w="1187" w:type="dxa"/>
          </w:tcPr>
          <w:p w14:paraId="2982EE03">
            <w:pPr>
              <w:outlineLvl w:val="9"/>
            </w:pPr>
          </w:p>
        </w:tc>
        <w:tc>
          <w:tcPr>
            <w:tcW w:w="1187" w:type="dxa"/>
          </w:tcPr>
          <w:p w14:paraId="1418224F">
            <w:pPr>
              <w:outlineLvl w:val="9"/>
            </w:pPr>
          </w:p>
        </w:tc>
      </w:tr>
      <w:tr w14:paraId="58A39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9CFE96">
            <w:pPr>
              <w:pStyle w:val="12"/>
              <w:jc w:val="center"/>
              <w:outlineLvl w:val="9"/>
            </w:pPr>
            <w:r>
              <w:t>7</w:t>
            </w:r>
          </w:p>
        </w:tc>
        <w:tc>
          <w:tcPr>
            <w:tcW w:w="1187" w:type="dxa"/>
          </w:tcPr>
          <w:p w14:paraId="561E2FC5">
            <w:pPr>
              <w:outlineLvl w:val="9"/>
            </w:pPr>
          </w:p>
        </w:tc>
        <w:tc>
          <w:tcPr>
            <w:tcW w:w="1187" w:type="dxa"/>
          </w:tcPr>
          <w:p w14:paraId="0C6D9671">
            <w:pPr>
              <w:outlineLvl w:val="9"/>
            </w:pPr>
          </w:p>
        </w:tc>
        <w:tc>
          <w:tcPr>
            <w:tcW w:w="1187" w:type="dxa"/>
          </w:tcPr>
          <w:p w14:paraId="078CF890">
            <w:pPr>
              <w:outlineLvl w:val="9"/>
            </w:pPr>
          </w:p>
        </w:tc>
        <w:tc>
          <w:tcPr>
            <w:tcW w:w="1187" w:type="dxa"/>
          </w:tcPr>
          <w:p w14:paraId="28C174BF">
            <w:pPr>
              <w:outlineLvl w:val="9"/>
            </w:pPr>
          </w:p>
        </w:tc>
        <w:tc>
          <w:tcPr>
            <w:tcW w:w="1187" w:type="dxa"/>
          </w:tcPr>
          <w:p w14:paraId="23E352AC">
            <w:pPr>
              <w:outlineLvl w:val="9"/>
            </w:pPr>
          </w:p>
        </w:tc>
        <w:tc>
          <w:tcPr>
            <w:tcW w:w="1187" w:type="dxa"/>
          </w:tcPr>
          <w:p w14:paraId="3FCA66E9">
            <w:pPr>
              <w:outlineLvl w:val="9"/>
            </w:pPr>
          </w:p>
        </w:tc>
      </w:tr>
      <w:tr w14:paraId="5E9EC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523985">
            <w:pPr>
              <w:pStyle w:val="12"/>
              <w:jc w:val="center"/>
              <w:outlineLvl w:val="9"/>
            </w:pPr>
            <w:r>
              <w:t>8</w:t>
            </w:r>
          </w:p>
        </w:tc>
        <w:tc>
          <w:tcPr>
            <w:tcW w:w="1187" w:type="dxa"/>
          </w:tcPr>
          <w:p w14:paraId="4997EAFE">
            <w:pPr>
              <w:outlineLvl w:val="9"/>
            </w:pPr>
          </w:p>
        </w:tc>
        <w:tc>
          <w:tcPr>
            <w:tcW w:w="1187" w:type="dxa"/>
          </w:tcPr>
          <w:p w14:paraId="1CE7DC86">
            <w:pPr>
              <w:outlineLvl w:val="9"/>
            </w:pPr>
          </w:p>
        </w:tc>
        <w:tc>
          <w:tcPr>
            <w:tcW w:w="1187" w:type="dxa"/>
          </w:tcPr>
          <w:p w14:paraId="7255C616">
            <w:pPr>
              <w:outlineLvl w:val="9"/>
            </w:pPr>
          </w:p>
        </w:tc>
        <w:tc>
          <w:tcPr>
            <w:tcW w:w="1187" w:type="dxa"/>
          </w:tcPr>
          <w:p w14:paraId="6B28CB9C">
            <w:pPr>
              <w:outlineLvl w:val="9"/>
            </w:pPr>
          </w:p>
        </w:tc>
        <w:tc>
          <w:tcPr>
            <w:tcW w:w="1187" w:type="dxa"/>
          </w:tcPr>
          <w:p w14:paraId="65AB1A9F">
            <w:pPr>
              <w:outlineLvl w:val="9"/>
            </w:pPr>
          </w:p>
        </w:tc>
        <w:tc>
          <w:tcPr>
            <w:tcW w:w="1187" w:type="dxa"/>
          </w:tcPr>
          <w:p w14:paraId="518F30A4">
            <w:pPr>
              <w:outlineLvl w:val="9"/>
            </w:pPr>
          </w:p>
        </w:tc>
      </w:tr>
      <w:tr w14:paraId="24ED9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C7442C">
            <w:pPr>
              <w:pStyle w:val="12"/>
              <w:jc w:val="center"/>
              <w:outlineLvl w:val="9"/>
            </w:pPr>
            <w:r>
              <w:t>9</w:t>
            </w:r>
          </w:p>
        </w:tc>
        <w:tc>
          <w:tcPr>
            <w:tcW w:w="1187" w:type="dxa"/>
          </w:tcPr>
          <w:p w14:paraId="18E3E219">
            <w:pPr>
              <w:outlineLvl w:val="9"/>
            </w:pPr>
          </w:p>
        </w:tc>
        <w:tc>
          <w:tcPr>
            <w:tcW w:w="1187" w:type="dxa"/>
          </w:tcPr>
          <w:p w14:paraId="6934ACF9">
            <w:pPr>
              <w:outlineLvl w:val="9"/>
            </w:pPr>
          </w:p>
        </w:tc>
        <w:tc>
          <w:tcPr>
            <w:tcW w:w="1187" w:type="dxa"/>
          </w:tcPr>
          <w:p w14:paraId="7929F4E6">
            <w:pPr>
              <w:outlineLvl w:val="9"/>
            </w:pPr>
          </w:p>
        </w:tc>
        <w:tc>
          <w:tcPr>
            <w:tcW w:w="1187" w:type="dxa"/>
          </w:tcPr>
          <w:p w14:paraId="46D6AA89">
            <w:pPr>
              <w:outlineLvl w:val="9"/>
            </w:pPr>
          </w:p>
        </w:tc>
        <w:tc>
          <w:tcPr>
            <w:tcW w:w="1187" w:type="dxa"/>
          </w:tcPr>
          <w:p w14:paraId="4AE00219">
            <w:pPr>
              <w:outlineLvl w:val="9"/>
            </w:pPr>
          </w:p>
        </w:tc>
        <w:tc>
          <w:tcPr>
            <w:tcW w:w="1187" w:type="dxa"/>
          </w:tcPr>
          <w:p w14:paraId="70E80485">
            <w:pPr>
              <w:outlineLvl w:val="9"/>
            </w:pPr>
          </w:p>
        </w:tc>
      </w:tr>
      <w:tr w14:paraId="10601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2E8C738">
            <w:pPr>
              <w:pStyle w:val="12"/>
              <w:outlineLvl w:val="9"/>
            </w:pPr>
            <w:r>
              <w:t xml:space="preserve"> ……</w:t>
            </w:r>
          </w:p>
        </w:tc>
        <w:tc>
          <w:tcPr>
            <w:tcW w:w="1187" w:type="dxa"/>
          </w:tcPr>
          <w:p w14:paraId="5D2A895A">
            <w:pPr>
              <w:outlineLvl w:val="9"/>
            </w:pPr>
          </w:p>
        </w:tc>
        <w:tc>
          <w:tcPr>
            <w:tcW w:w="1187" w:type="dxa"/>
          </w:tcPr>
          <w:p w14:paraId="43943387">
            <w:pPr>
              <w:outlineLvl w:val="9"/>
            </w:pPr>
          </w:p>
        </w:tc>
        <w:tc>
          <w:tcPr>
            <w:tcW w:w="1187" w:type="dxa"/>
          </w:tcPr>
          <w:p w14:paraId="0806407C">
            <w:pPr>
              <w:outlineLvl w:val="9"/>
            </w:pPr>
          </w:p>
        </w:tc>
        <w:tc>
          <w:tcPr>
            <w:tcW w:w="1187" w:type="dxa"/>
          </w:tcPr>
          <w:p w14:paraId="116D47A8">
            <w:pPr>
              <w:outlineLvl w:val="9"/>
            </w:pPr>
          </w:p>
        </w:tc>
        <w:tc>
          <w:tcPr>
            <w:tcW w:w="1187" w:type="dxa"/>
          </w:tcPr>
          <w:p w14:paraId="09AD084F">
            <w:pPr>
              <w:outlineLvl w:val="9"/>
            </w:pPr>
          </w:p>
        </w:tc>
        <w:tc>
          <w:tcPr>
            <w:tcW w:w="1187" w:type="dxa"/>
          </w:tcPr>
          <w:p w14:paraId="2FBE8989">
            <w:pPr>
              <w:outlineLvl w:val="9"/>
            </w:pPr>
          </w:p>
        </w:tc>
      </w:tr>
    </w:tbl>
    <w:p w14:paraId="68FB90C7">
      <w:pPr>
        <w:pStyle w:val="12"/>
        <w:ind w:firstLine="480"/>
        <w:outlineLvl w:val="9"/>
      </w:pPr>
      <w:r>
        <w:t>说明：</w:t>
      </w:r>
    </w:p>
    <w:p w14:paraId="53DC794A">
      <w:pPr>
        <w:pStyle w:val="12"/>
        <w:ind w:firstLine="480"/>
        <w:outlineLvl w:val="9"/>
      </w:pPr>
      <w:r>
        <w:t>1.“采购文件规定的商务条件”项下填写的内容应与采购文件中采购需求的“商务要求”的内容保持一致。</w:t>
      </w:r>
    </w:p>
    <w:p w14:paraId="05DFD820">
      <w:pPr>
        <w:pStyle w:val="12"/>
        <w:ind w:firstLine="480"/>
        <w:outlineLvl w:val="9"/>
      </w:pPr>
      <w:r>
        <w:t>2. 供应商应当如实填写上表“采购文件响应的具体内容”处内容，对采购文件规定的商务条件作出明确响应，并列明具体响应数值或内容，只注明符合、满足等无具体内容表述的，将视为未实质性满足采购文件要求。供应商需要说明的内容若需特殊表达，应先在本表中进行相应说明，再另页应答，否则响应无效。</w:t>
      </w:r>
    </w:p>
    <w:p w14:paraId="5F8324C2">
      <w:pPr>
        <w:pStyle w:val="12"/>
        <w:ind w:firstLine="480"/>
        <w:outlineLvl w:val="9"/>
      </w:pPr>
      <w:r>
        <w:t>3. 参数性质栏目按采购文件有标注的“★”、“▲”号条款进行填写，打“★”号条款为实质性条款，若有任何一条负偏离或不满足则导致响应无效。打“▲”号条款为重要技术参数（如有），若有部分“▲”条款未响应或不满足，将根据评审要求影响其得分，但不作为无效响应条款。</w:t>
      </w:r>
    </w:p>
    <w:p w14:paraId="314B95CC">
      <w:pPr>
        <w:pStyle w:val="12"/>
        <w:ind w:firstLine="480"/>
        <w:outlineLvl w:val="9"/>
      </w:pPr>
      <w:r>
        <w:t>4.“是否偏离”项下应按下列规定填写：优于的，填写“正偏离”；符合的，填写“无偏离”；低于的，填写“负偏离”。</w:t>
      </w:r>
    </w:p>
    <w:p w14:paraId="0791BEAD">
      <w:pPr>
        <w:pStyle w:val="12"/>
        <w:ind w:firstLine="480"/>
        <w:outlineLvl w:val="9"/>
      </w:pPr>
      <w:r>
        <w:t>5.“备注”处可填写偏离情况的说明。</w:t>
      </w:r>
    </w:p>
    <w:p w14:paraId="051810AC">
      <w:pPr>
        <w:pStyle w:val="12"/>
        <w:ind w:firstLine="480"/>
        <w:outlineLvl w:val="9"/>
      </w:pPr>
      <w:r>
        <w:t xml:space="preserve">  </w:t>
      </w:r>
    </w:p>
    <w:p w14:paraId="0BA88306">
      <w:pPr>
        <w:pStyle w:val="12"/>
        <w:outlineLvl w:val="9"/>
      </w:pPr>
      <w:r>
        <w:rPr>
          <w:b/>
          <w:sz w:val="28"/>
        </w:rPr>
        <w:t>格式十</w:t>
      </w:r>
      <w:r>
        <w:rPr>
          <w:rFonts w:hint="eastAsia"/>
          <w:b/>
          <w:sz w:val="28"/>
          <w:lang w:eastAsia="zh-CN"/>
        </w:rPr>
        <w:t>四</w:t>
      </w:r>
      <w:r>
        <w:rPr>
          <w:b/>
          <w:sz w:val="28"/>
        </w:rPr>
        <w:t>：</w:t>
      </w:r>
    </w:p>
    <w:p w14:paraId="190B6F23">
      <w:pPr>
        <w:pStyle w:val="12"/>
        <w:ind w:firstLine="480"/>
        <w:outlineLvl w:val="9"/>
      </w:pPr>
      <w:r>
        <w:t>（以下格式文件由供应商根据需要选用）</w:t>
      </w:r>
    </w:p>
    <w:p w14:paraId="0EE78CD6">
      <w:pPr>
        <w:pStyle w:val="12"/>
        <w:jc w:val="center"/>
        <w:outlineLvl w:val="9"/>
      </w:pPr>
      <w:r>
        <w:rPr>
          <w:b/>
          <w:sz w:val="24"/>
        </w:rPr>
        <w:t>履约进度计划表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4"/>
        <w:gridCol w:w="2968"/>
        <w:gridCol w:w="2076"/>
        <w:gridCol w:w="2076"/>
      </w:tblGrid>
      <w:tr w14:paraId="34CB8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64BB9B75">
            <w:pPr>
              <w:pStyle w:val="12"/>
              <w:outlineLvl w:val="9"/>
            </w:pPr>
            <w:r>
              <w:t>序号</w:t>
            </w:r>
          </w:p>
        </w:tc>
        <w:tc>
          <w:tcPr>
            <w:tcW w:w="2968" w:type="dxa"/>
          </w:tcPr>
          <w:p w14:paraId="2B3BD982">
            <w:pPr>
              <w:pStyle w:val="12"/>
              <w:outlineLvl w:val="9"/>
            </w:pPr>
            <w:r>
              <w:t xml:space="preserve"> 拟定时间安排</w:t>
            </w:r>
          </w:p>
        </w:tc>
        <w:tc>
          <w:tcPr>
            <w:tcW w:w="2076" w:type="dxa"/>
          </w:tcPr>
          <w:p w14:paraId="130FF2EE">
            <w:pPr>
              <w:pStyle w:val="12"/>
              <w:outlineLvl w:val="9"/>
            </w:pPr>
            <w:r>
              <w:t xml:space="preserve"> 计划完成的工作内容</w:t>
            </w:r>
          </w:p>
        </w:tc>
        <w:tc>
          <w:tcPr>
            <w:tcW w:w="2076" w:type="dxa"/>
          </w:tcPr>
          <w:p w14:paraId="63E9D792">
            <w:pPr>
              <w:pStyle w:val="12"/>
              <w:outlineLvl w:val="9"/>
            </w:pPr>
            <w:r>
              <w:t xml:space="preserve"> 实施方建议或要求</w:t>
            </w:r>
          </w:p>
        </w:tc>
      </w:tr>
      <w:tr w14:paraId="33036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528E3012">
            <w:pPr>
              <w:pStyle w:val="12"/>
              <w:jc w:val="center"/>
              <w:outlineLvl w:val="9"/>
            </w:pPr>
            <w:r>
              <w:t xml:space="preserve"> 1</w:t>
            </w:r>
          </w:p>
        </w:tc>
        <w:tc>
          <w:tcPr>
            <w:tcW w:w="2968" w:type="dxa"/>
          </w:tcPr>
          <w:p w14:paraId="006BC840">
            <w:pPr>
              <w:pStyle w:val="12"/>
              <w:outlineLvl w:val="9"/>
            </w:pPr>
            <w:r>
              <w:t xml:space="preserve"> 拟定___年___月___日</w:t>
            </w:r>
          </w:p>
        </w:tc>
        <w:tc>
          <w:tcPr>
            <w:tcW w:w="2076" w:type="dxa"/>
          </w:tcPr>
          <w:p w14:paraId="02AD93D9">
            <w:pPr>
              <w:pStyle w:val="12"/>
              <w:outlineLvl w:val="9"/>
            </w:pPr>
            <w:r>
              <w:t xml:space="preserve"> 签订合同并生效</w:t>
            </w:r>
          </w:p>
        </w:tc>
        <w:tc>
          <w:tcPr>
            <w:tcW w:w="2076" w:type="dxa"/>
          </w:tcPr>
          <w:p w14:paraId="3B4DB409">
            <w:pPr>
              <w:outlineLvl w:val="9"/>
            </w:pPr>
          </w:p>
        </w:tc>
      </w:tr>
      <w:tr w14:paraId="37701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5E7A6F58">
            <w:pPr>
              <w:pStyle w:val="12"/>
              <w:jc w:val="center"/>
              <w:outlineLvl w:val="9"/>
            </w:pPr>
            <w:r>
              <w:t xml:space="preserve"> 2</w:t>
            </w:r>
          </w:p>
        </w:tc>
        <w:tc>
          <w:tcPr>
            <w:tcW w:w="2968" w:type="dxa"/>
          </w:tcPr>
          <w:p w14:paraId="1B8561D6">
            <w:pPr>
              <w:pStyle w:val="12"/>
              <w:outlineLvl w:val="9"/>
            </w:pPr>
            <w:r>
              <w:t xml:space="preserve"> ___月___日—___月___日</w:t>
            </w:r>
          </w:p>
        </w:tc>
        <w:tc>
          <w:tcPr>
            <w:tcW w:w="2076" w:type="dxa"/>
          </w:tcPr>
          <w:p w14:paraId="2EC4A436">
            <w:pPr>
              <w:outlineLvl w:val="9"/>
            </w:pPr>
          </w:p>
        </w:tc>
        <w:tc>
          <w:tcPr>
            <w:tcW w:w="2076" w:type="dxa"/>
          </w:tcPr>
          <w:p w14:paraId="12F8D009">
            <w:pPr>
              <w:outlineLvl w:val="9"/>
            </w:pPr>
          </w:p>
        </w:tc>
      </w:tr>
      <w:tr w14:paraId="1D067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3C7CD0FA">
            <w:pPr>
              <w:pStyle w:val="12"/>
              <w:jc w:val="center"/>
              <w:outlineLvl w:val="9"/>
            </w:pPr>
            <w:r>
              <w:t xml:space="preserve"> 3</w:t>
            </w:r>
          </w:p>
        </w:tc>
        <w:tc>
          <w:tcPr>
            <w:tcW w:w="2968" w:type="dxa"/>
          </w:tcPr>
          <w:p w14:paraId="77249ABA">
            <w:pPr>
              <w:pStyle w:val="12"/>
              <w:outlineLvl w:val="9"/>
            </w:pPr>
            <w:r>
              <w:t xml:space="preserve"> ___月___日—___月___日</w:t>
            </w:r>
          </w:p>
        </w:tc>
        <w:tc>
          <w:tcPr>
            <w:tcW w:w="2076" w:type="dxa"/>
          </w:tcPr>
          <w:p w14:paraId="0A35C351">
            <w:pPr>
              <w:outlineLvl w:val="9"/>
            </w:pPr>
          </w:p>
        </w:tc>
        <w:tc>
          <w:tcPr>
            <w:tcW w:w="2076" w:type="dxa"/>
          </w:tcPr>
          <w:p w14:paraId="691E23DB">
            <w:pPr>
              <w:outlineLvl w:val="9"/>
            </w:pPr>
          </w:p>
        </w:tc>
      </w:tr>
      <w:tr w14:paraId="3440F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781C7F33">
            <w:pPr>
              <w:pStyle w:val="12"/>
              <w:jc w:val="center"/>
              <w:outlineLvl w:val="9"/>
            </w:pPr>
            <w:r>
              <w:t xml:space="preserve"> 4</w:t>
            </w:r>
          </w:p>
        </w:tc>
        <w:tc>
          <w:tcPr>
            <w:tcW w:w="2968" w:type="dxa"/>
          </w:tcPr>
          <w:p w14:paraId="2DCD9FA3">
            <w:pPr>
              <w:pStyle w:val="12"/>
              <w:outlineLvl w:val="9"/>
            </w:pPr>
            <w:r>
              <w:t xml:space="preserve"> ___月___日—___月___日</w:t>
            </w:r>
          </w:p>
        </w:tc>
        <w:tc>
          <w:tcPr>
            <w:tcW w:w="2076" w:type="dxa"/>
          </w:tcPr>
          <w:p w14:paraId="1F7819DD">
            <w:pPr>
              <w:pStyle w:val="12"/>
              <w:outlineLvl w:val="9"/>
            </w:pPr>
            <w:r>
              <w:t xml:space="preserve"> 质保期</w:t>
            </w:r>
          </w:p>
        </w:tc>
        <w:tc>
          <w:tcPr>
            <w:tcW w:w="2076" w:type="dxa"/>
          </w:tcPr>
          <w:p w14:paraId="2AE68E08">
            <w:pPr>
              <w:outlineLvl w:val="9"/>
            </w:pPr>
          </w:p>
        </w:tc>
      </w:tr>
    </w:tbl>
    <w:p w14:paraId="7E515002">
      <w:pPr>
        <w:pStyle w:val="12"/>
        <w:ind w:firstLine="480"/>
        <w:outlineLvl w:val="9"/>
      </w:pPr>
      <w:r>
        <w:t xml:space="preserve">   </w:t>
      </w:r>
    </w:p>
    <w:p w14:paraId="6687DF45">
      <w:pPr>
        <w:pStyle w:val="12"/>
        <w:outlineLvl w:val="9"/>
      </w:pPr>
      <w:r>
        <w:rPr>
          <w:b/>
          <w:sz w:val="28"/>
        </w:rPr>
        <w:t>格式</w:t>
      </w:r>
      <w:r>
        <w:rPr>
          <w:rFonts w:hint="eastAsia"/>
          <w:b/>
          <w:sz w:val="28"/>
          <w:lang w:eastAsia="zh-CN"/>
        </w:rPr>
        <w:t>十五</w:t>
      </w:r>
      <w:r>
        <w:rPr>
          <w:b/>
          <w:sz w:val="28"/>
        </w:rPr>
        <w:t>：</w:t>
      </w:r>
    </w:p>
    <w:p w14:paraId="5F589ECD">
      <w:pPr>
        <w:pStyle w:val="12"/>
        <w:ind w:firstLine="480"/>
        <w:outlineLvl w:val="9"/>
      </w:pPr>
      <w:r>
        <w:t>（若采购人支付代理服务费，则无需出具此承诺书）</w:t>
      </w:r>
    </w:p>
    <w:p w14:paraId="46FC911A">
      <w:pPr>
        <w:pStyle w:val="12"/>
        <w:jc w:val="center"/>
        <w:outlineLvl w:val="9"/>
      </w:pPr>
      <w:r>
        <w:rPr>
          <w:b/>
          <w:sz w:val="24"/>
        </w:rPr>
        <w:t>采购代理服务费支付承诺书</w:t>
      </w:r>
    </w:p>
    <w:p w14:paraId="55751169">
      <w:pPr>
        <w:pStyle w:val="12"/>
        <w:ind w:firstLine="480"/>
        <w:outlineLvl w:val="9"/>
      </w:pPr>
      <w:r>
        <w:t>致：惠州市联拓招标代理有限公司</w:t>
      </w:r>
    </w:p>
    <w:p w14:paraId="76C527C1">
      <w:pPr>
        <w:pStyle w:val="12"/>
        <w:ind w:firstLine="480"/>
        <w:outlineLvl w:val="9"/>
      </w:pPr>
      <w:r>
        <w:t xml:space="preserve"> 如果我方在贵采购代理机构组织的</w:t>
      </w:r>
      <w:r>
        <w:rPr>
          <w:rFonts w:hint="eastAsia"/>
          <w:lang w:eastAsia="zh-CN"/>
        </w:rPr>
        <w:t>惠州市2026年重点党报党刊购置及派送服务(采购《南方日报》及派送服务)</w:t>
      </w:r>
      <w:r>
        <w:t>采购中获成交资格（采购项目编号：</w:t>
      </w:r>
      <w:r>
        <w:rPr>
          <w:rFonts w:hint="eastAsia"/>
          <w:lang w:eastAsia="zh-CN"/>
        </w:rPr>
        <w:t>HZLT2026SZ02011</w:t>
      </w:r>
      <w:r>
        <w:t>），我方保证在收取《成交通知书》前，按采购文件对代理服务费支付方式的约定，承担本项目代理服务费。</w:t>
      </w:r>
    </w:p>
    <w:p w14:paraId="68AECCB0">
      <w:pPr>
        <w:pStyle w:val="12"/>
        <w:ind w:firstLine="480"/>
        <w:outlineLvl w:val="9"/>
      </w:pPr>
      <w:r>
        <w:t xml:space="preserve"> 我方如违约，愿凭贵单位开出的违约通知，从我方提交的响应保证金中支付，不足部分由采购人在支付我方的成交合同款中代为扣付；以投标（响应）保函（或保险凭证）方式提交投标保证金时，同意和要求相关银行或担保机构、保险公司应惠州市联拓招标代理有限公司的要求办理支付手续。</w:t>
      </w:r>
    </w:p>
    <w:p w14:paraId="401C894D">
      <w:pPr>
        <w:pStyle w:val="12"/>
        <w:ind w:firstLine="480"/>
        <w:outlineLvl w:val="9"/>
      </w:pPr>
      <w:r>
        <w:t>特此承诺！</w:t>
      </w:r>
    </w:p>
    <w:p w14:paraId="30451A46">
      <w:pPr>
        <w:pStyle w:val="12"/>
        <w:jc w:val="right"/>
        <w:outlineLvl w:val="9"/>
        <w:rPr>
          <w:color w:val="auto"/>
        </w:rPr>
      </w:pPr>
      <w:r>
        <w:rPr>
          <w:color w:val="auto"/>
        </w:rPr>
        <w:t xml:space="preserve"> </w:t>
      </w:r>
    </w:p>
    <w:p w14:paraId="0D3E8A44">
      <w:pPr>
        <w:pStyle w:val="12"/>
        <w:jc w:val="right"/>
        <w:outlineLvl w:val="9"/>
        <w:rPr>
          <w:color w:val="auto"/>
        </w:rPr>
      </w:pPr>
      <w:r>
        <w:rPr>
          <w:rFonts w:hint="eastAsia"/>
          <w:color w:val="auto"/>
          <w:lang w:eastAsia="zh-CN"/>
        </w:rPr>
        <w:t>供应商</w:t>
      </w:r>
      <w:r>
        <w:rPr>
          <w:color w:val="auto"/>
        </w:rPr>
        <w:t>名称（盖章）：__________________</w:t>
      </w:r>
    </w:p>
    <w:p w14:paraId="4C4E7905">
      <w:pPr>
        <w:pStyle w:val="12"/>
        <w:jc w:val="right"/>
        <w:outlineLvl w:val="9"/>
        <w:rPr>
          <w:color w:val="auto"/>
        </w:rPr>
      </w:pPr>
      <w:r>
        <w:rPr>
          <w:color w:val="auto"/>
        </w:rPr>
        <w:t>日期： 年 月 日</w:t>
      </w:r>
    </w:p>
    <w:p w14:paraId="0EC68F6E">
      <w:pPr>
        <w:pStyle w:val="12"/>
        <w:ind w:firstLine="480"/>
        <w:outlineLvl w:val="9"/>
      </w:pPr>
      <w:r>
        <w:t xml:space="preserve">  </w:t>
      </w:r>
    </w:p>
    <w:p w14:paraId="7E627170">
      <w:pPr>
        <w:pStyle w:val="12"/>
        <w:outlineLvl w:val="9"/>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B14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7044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27044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023AD"/>
    <w:multiLevelType w:val="singleLevel"/>
    <w:tmpl w:val="146023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997D30"/>
    <w:rsid w:val="00C21EA1"/>
    <w:rsid w:val="01F9035B"/>
    <w:rsid w:val="026620E1"/>
    <w:rsid w:val="071D041C"/>
    <w:rsid w:val="08386081"/>
    <w:rsid w:val="08CE0793"/>
    <w:rsid w:val="0AC260D6"/>
    <w:rsid w:val="0BE502CE"/>
    <w:rsid w:val="0D5F5E5E"/>
    <w:rsid w:val="0DC108C7"/>
    <w:rsid w:val="0DCE6B40"/>
    <w:rsid w:val="10152804"/>
    <w:rsid w:val="10EA1EE2"/>
    <w:rsid w:val="13B9054F"/>
    <w:rsid w:val="163A7380"/>
    <w:rsid w:val="17365E81"/>
    <w:rsid w:val="177F50ED"/>
    <w:rsid w:val="18B43502"/>
    <w:rsid w:val="1D41732E"/>
    <w:rsid w:val="23305E7B"/>
    <w:rsid w:val="239A1546"/>
    <w:rsid w:val="23A6613D"/>
    <w:rsid w:val="2A467D32"/>
    <w:rsid w:val="2B2B6F28"/>
    <w:rsid w:val="2DB463C6"/>
    <w:rsid w:val="2F195A15"/>
    <w:rsid w:val="2F337159"/>
    <w:rsid w:val="33865643"/>
    <w:rsid w:val="354077AE"/>
    <w:rsid w:val="36EE53E3"/>
    <w:rsid w:val="383872D4"/>
    <w:rsid w:val="38763DA7"/>
    <w:rsid w:val="388365F5"/>
    <w:rsid w:val="39302928"/>
    <w:rsid w:val="39C12F31"/>
    <w:rsid w:val="3A6D4088"/>
    <w:rsid w:val="3B471B5C"/>
    <w:rsid w:val="3B936BDE"/>
    <w:rsid w:val="3BAC6094"/>
    <w:rsid w:val="3D035961"/>
    <w:rsid w:val="3E2F613F"/>
    <w:rsid w:val="3ED951C1"/>
    <w:rsid w:val="401D732F"/>
    <w:rsid w:val="40B40FB4"/>
    <w:rsid w:val="436C1D68"/>
    <w:rsid w:val="485E36CA"/>
    <w:rsid w:val="48704283"/>
    <w:rsid w:val="48C94324"/>
    <w:rsid w:val="49B371DE"/>
    <w:rsid w:val="4D5325E2"/>
    <w:rsid w:val="4D764DF5"/>
    <w:rsid w:val="500656EA"/>
    <w:rsid w:val="50E21CB3"/>
    <w:rsid w:val="51D54E2C"/>
    <w:rsid w:val="524D13AE"/>
    <w:rsid w:val="53B52B8D"/>
    <w:rsid w:val="54ED50CA"/>
    <w:rsid w:val="56111C07"/>
    <w:rsid w:val="57367FFD"/>
    <w:rsid w:val="58226E39"/>
    <w:rsid w:val="5D92680F"/>
    <w:rsid w:val="5E473A9D"/>
    <w:rsid w:val="61087D95"/>
    <w:rsid w:val="62AA0157"/>
    <w:rsid w:val="64992B79"/>
    <w:rsid w:val="64994927"/>
    <w:rsid w:val="65757393"/>
    <w:rsid w:val="6CAF118B"/>
    <w:rsid w:val="70EF143B"/>
    <w:rsid w:val="71235CA4"/>
    <w:rsid w:val="71D5507C"/>
    <w:rsid w:val="729055BB"/>
    <w:rsid w:val="730D6044"/>
    <w:rsid w:val="73A3131E"/>
    <w:rsid w:val="73FE47A6"/>
    <w:rsid w:val="75831DFC"/>
    <w:rsid w:val="763A7B69"/>
    <w:rsid w:val="77F79321"/>
    <w:rsid w:val="7C152E9F"/>
    <w:rsid w:val="7E1A2B0B"/>
    <w:rsid w:val="7E1F3C97"/>
    <w:rsid w:val="7E6C4F6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2769</Words>
  <Characters>3062</Characters>
  <Lines>0</Lines>
  <Paragraphs>0</Paragraphs>
  <TotalTime>108</TotalTime>
  <ScaleCrop>false</ScaleCrop>
  <LinksUpToDate>false</LinksUpToDate>
  <CharactersWithSpaces>3117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珊珊</cp:lastModifiedBy>
  <dcterms:modified xsi:type="dcterms:W3CDTF">2026-03-16T04:28:32Z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4FC4A600F05B4A219366F5267830B11B_13</vt:lpwstr>
  </property>
  <property fmtid="{D5CDD505-2E9C-101B-9397-08002B2CF9AE}" pid="4" name="KSOTemplateDocerSaveRecord">
    <vt:lpwstr>eyJoZGlkIjoiNTkxZTMwOGI5ODQwNzYyMTM1NDI0NmYyYTVlODRhOTMiLCJ1c2VySWQiOiIxNTUxMzU5Njc0In0=</vt:lpwstr>
  </property>
</Properties>
</file>